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74389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743890" w14:paraId="67D60646" w14:textId="77777777" w:rsidTr="00743890">
        <w:tc>
          <w:tcPr>
            <w:tcW w:w="3397" w:type="dxa"/>
            <w:tcBorders>
              <w:top w:val="single" w:sz="18" w:space="0" w:color="auto"/>
            </w:tcBorders>
          </w:tcPr>
          <w:p w14:paraId="4DDB5947" w14:textId="77777777" w:rsidR="00743890" w:rsidRPr="00C13A5F" w:rsidRDefault="00743890" w:rsidP="0074389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64932E01" w:rsidR="00743890" w:rsidRPr="005E3A10" w:rsidRDefault="00743890" w:rsidP="00743890">
            <w:pPr>
              <w:rPr>
                <w:rFonts w:cs="Arial"/>
                <w:szCs w:val="24"/>
              </w:rPr>
            </w:pPr>
            <w:r>
              <w:rPr>
                <w:rFonts w:cs="Arial"/>
                <w:szCs w:val="24"/>
              </w:rPr>
              <w:t>18</w:t>
            </w:r>
            <w:r w:rsidR="00BC2E51">
              <w:rPr>
                <w:rFonts w:cs="Arial"/>
                <w:szCs w:val="24"/>
              </w:rPr>
              <w:t xml:space="preserve"> </w:t>
            </w:r>
            <w:r>
              <w:rPr>
                <w:rFonts w:cs="Arial"/>
                <w:szCs w:val="24"/>
              </w:rPr>
              <w:t>July 2022</w:t>
            </w:r>
          </w:p>
        </w:tc>
      </w:tr>
      <w:tr w:rsidR="00743890" w14:paraId="3CC97725" w14:textId="77777777" w:rsidTr="00743890">
        <w:tc>
          <w:tcPr>
            <w:tcW w:w="3397" w:type="dxa"/>
          </w:tcPr>
          <w:p w14:paraId="18BB8951" w14:textId="77777777" w:rsidR="00743890" w:rsidRPr="00C13A5F" w:rsidRDefault="00743890" w:rsidP="00743890">
            <w:pPr>
              <w:pStyle w:val="Infotext"/>
              <w:spacing w:after="240"/>
              <w:rPr>
                <w:rFonts w:ascii="Arial Black" w:hAnsi="Arial Black"/>
              </w:rPr>
            </w:pPr>
            <w:r w:rsidRPr="00C13A5F">
              <w:rPr>
                <w:rFonts w:ascii="Arial Black" w:hAnsi="Arial Black" w:cs="Arial"/>
              </w:rPr>
              <w:t>Subject:</w:t>
            </w:r>
          </w:p>
        </w:tc>
        <w:tc>
          <w:tcPr>
            <w:tcW w:w="4912" w:type="dxa"/>
          </w:tcPr>
          <w:p w14:paraId="6D8FB2C1" w14:textId="7A3A1DC2" w:rsidR="00743890" w:rsidRPr="005E3A10" w:rsidRDefault="00743890" w:rsidP="00743890">
            <w:pPr>
              <w:rPr>
                <w:rFonts w:cs="Arial"/>
                <w:szCs w:val="24"/>
              </w:rPr>
            </w:pPr>
            <w:r>
              <w:rPr>
                <w:rFonts w:cs="Arial"/>
                <w:szCs w:val="24"/>
              </w:rPr>
              <w:t xml:space="preserve">Improving the Customer Experience </w:t>
            </w:r>
          </w:p>
        </w:tc>
      </w:tr>
      <w:tr w:rsidR="00743890" w14:paraId="32449166" w14:textId="77777777" w:rsidTr="00743890">
        <w:tc>
          <w:tcPr>
            <w:tcW w:w="3397" w:type="dxa"/>
          </w:tcPr>
          <w:p w14:paraId="17ECA8FA"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Key Decision:</w:t>
            </w:r>
          </w:p>
        </w:tc>
        <w:tc>
          <w:tcPr>
            <w:tcW w:w="4912" w:type="dxa"/>
          </w:tcPr>
          <w:p w14:paraId="229497DC" w14:textId="77777777" w:rsidR="00743890" w:rsidRDefault="00743890" w:rsidP="00743890">
            <w:pPr>
              <w:pStyle w:val="Infotext"/>
              <w:rPr>
                <w:rFonts w:cs="Arial"/>
                <w:sz w:val="24"/>
                <w:szCs w:val="24"/>
              </w:rPr>
            </w:pPr>
            <w:r>
              <w:rPr>
                <w:rFonts w:cs="Arial"/>
                <w:sz w:val="24"/>
                <w:szCs w:val="24"/>
              </w:rPr>
              <w:t xml:space="preserve">No </w:t>
            </w:r>
          </w:p>
          <w:p w14:paraId="3EADF2B3" w14:textId="77777777" w:rsidR="00743890" w:rsidRPr="005E3A10" w:rsidRDefault="00743890" w:rsidP="009C7423">
            <w:pPr>
              <w:pStyle w:val="Infotext"/>
              <w:rPr>
                <w:rFonts w:cs="Arial"/>
                <w:szCs w:val="24"/>
              </w:rPr>
            </w:pPr>
          </w:p>
        </w:tc>
      </w:tr>
      <w:tr w:rsidR="00743890" w14:paraId="79E96200" w14:textId="77777777" w:rsidTr="00743890">
        <w:tc>
          <w:tcPr>
            <w:tcW w:w="3397" w:type="dxa"/>
          </w:tcPr>
          <w:p w14:paraId="0B8ABDC4"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CEA3BA8" w14:textId="4A93A3A9" w:rsidR="00743890" w:rsidRPr="005E3A10" w:rsidRDefault="00BC2E51" w:rsidP="00743890">
            <w:pPr>
              <w:pStyle w:val="Infotext"/>
              <w:rPr>
                <w:rFonts w:cs="Arial"/>
                <w:sz w:val="24"/>
                <w:szCs w:val="24"/>
              </w:rPr>
            </w:pPr>
            <w:r>
              <w:rPr>
                <w:rFonts w:cs="Arial"/>
                <w:sz w:val="24"/>
                <w:szCs w:val="24"/>
              </w:rPr>
              <w:t>Charlie Stewart – Corporate Director, Resources</w:t>
            </w:r>
          </w:p>
          <w:p w14:paraId="3798BF23" w14:textId="77777777" w:rsidR="00743890" w:rsidRPr="005E3A10" w:rsidRDefault="00743890" w:rsidP="00743890">
            <w:pPr>
              <w:pStyle w:val="Infotext"/>
              <w:rPr>
                <w:rFonts w:cs="Arial"/>
                <w:sz w:val="24"/>
                <w:szCs w:val="24"/>
              </w:rPr>
            </w:pPr>
          </w:p>
        </w:tc>
      </w:tr>
      <w:tr w:rsidR="00743890" w14:paraId="3B6FD8B1" w14:textId="77777777" w:rsidTr="00743890">
        <w:tc>
          <w:tcPr>
            <w:tcW w:w="3397" w:type="dxa"/>
          </w:tcPr>
          <w:p w14:paraId="0961945D" w14:textId="77777777" w:rsidR="00743890" w:rsidRPr="00C13A5F" w:rsidRDefault="00743890" w:rsidP="00743890">
            <w:pPr>
              <w:pStyle w:val="Infotext"/>
              <w:spacing w:after="240"/>
              <w:rPr>
                <w:rFonts w:ascii="Arial Black" w:hAnsi="Arial Black"/>
              </w:rPr>
            </w:pPr>
            <w:r w:rsidRPr="00DB6C3D">
              <w:rPr>
                <w:rFonts w:ascii="Arial Black" w:hAnsi="Arial Black"/>
              </w:rPr>
              <w:t>Portfolio Holder:</w:t>
            </w:r>
          </w:p>
        </w:tc>
        <w:tc>
          <w:tcPr>
            <w:tcW w:w="4912" w:type="dxa"/>
          </w:tcPr>
          <w:p w14:paraId="5BF48E76" w14:textId="0955CB04" w:rsidR="00EB0BEB" w:rsidRPr="00B345C5" w:rsidRDefault="00743890" w:rsidP="00743890">
            <w:pPr>
              <w:pStyle w:val="Infotext"/>
              <w:rPr>
                <w:rFonts w:cs="Arial"/>
                <w:sz w:val="24"/>
                <w:szCs w:val="24"/>
              </w:rPr>
            </w:pPr>
            <w:r w:rsidRPr="00B345C5">
              <w:rPr>
                <w:rFonts w:cs="Arial"/>
                <w:sz w:val="24"/>
                <w:szCs w:val="24"/>
              </w:rPr>
              <w:t xml:space="preserve">Councillor </w:t>
            </w:r>
            <w:r>
              <w:rPr>
                <w:rFonts w:cs="Arial"/>
                <w:sz w:val="24"/>
                <w:szCs w:val="24"/>
              </w:rPr>
              <w:t>Stephen Greek</w:t>
            </w:r>
            <w:r w:rsidRPr="00B345C5">
              <w:rPr>
                <w:rFonts w:cs="Arial"/>
                <w:sz w:val="24"/>
                <w:szCs w:val="24"/>
              </w:rPr>
              <w:t xml:space="preserve"> </w:t>
            </w:r>
            <w:r w:rsidR="00BC2E51">
              <w:rPr>
                <w:rFonts w:cs="Arial"/>
                <w:sz w:val="24"/>
                <w:szCs w:val="24"/>
              </w:rPr>
              <w:t xml:space="preserve">- </w:t>
            </w:r>
            <w:r w:rsidR="0078749F">
              <w:rPr>
                <w:rFonts w:cs="Arial"/>
                <w:sz w:val="24"/>
                <w:szCs w:val="24"/>
              </w:rPr>
              <w:t xml:space="preserve">Portfolio </w:t>
            </w:r>
            <w:r w:rsidR="00B07706">
              <w:rPr>
                <w:rFonts w:cs="Arial"/>
                <w:sz w:val="24"/>
                <w:szCs w:val="24"/>
              </w:rPr>
              <w:t>Holder for Performance</w:t>
            </w:r>
            <w:r w:rsidR="007F0080">
              <w:rPr>
                <w:rFonts w:cs="Arial"/>
                <w:sz w:val="24"/>
                <w:szCs w:val="24"/>
              </w:rPr>
              <w:t>, Communications</w:t>
            </w:r>
            <w:r w:rsidR="005F68AB">
              <w:rPr>
                <w:rFonts w:cs="Arial"/>
                <w:sz w:val="24"/>
                <w:szCs w:val="24"/>
              </w:rPr>
              <w:t xml:space="preserve"> and </w:t>
            </w:r>
            <w:r w:rsidR="00ED05BE">
              <w:rPr>
                <w:rFonts w:cs="Arial"/>
                <w:sz w:val="24"/>
                <w:szCs w:val="24"/>
              </w:rPr>
              <w:t>Customer Experience</w:t>
            </w:r>
          </w:p>
          <w:p w14:paraId="39A9A01A" w14:textId="70FF81EE" w:rsidR="00743890" w:rsidRPr="005E3A10" w:rsidRDefault="00743890" w:rsidP="00743890">
            <w:pPr>
              <w:pStyle w:val="Infotext"/>
              <w:rPr>
                <w:rFonts w:cs="Arial"/>
                <w:color w:val="FF0000"/>
                <w:sz w:val="24"/>
                <w:szCs w:val="24"/>
              </w:rPr>
            </w:pPr>
          </w:p>
        </w:tc>
      </w:tr>
      <w:tr w:rsidR="00743890" w14:paraId="3CF618C8" w14:textId="77777777" w:rsidTr="00743890">
        <w:tc>
          <w:tcPr>
            <w:tcW w:w="3397" w:type="dxa"/>
          </w:tcPr>
          <w:p w14:paraId="4CD8D092" w14:textId="77777777" w:rsidR="00743890" w:rsidRPr="00C13A5F" w:rsidRDefault="00743890" w:rsidP="00743890">
            <w:pPr>
              <w:pStyle w:val="Infotext"/>
              <w:spacing w:after="240"/>
              <w:rPr>
                <w:rFonts w:ascii="Arial Black" w:hAnsi="Arial Black"/>
              </w:rPr>
            </w:pPr>
            <w:r w:rsidRPr="00DB6C3D">
              <w:rPr>
                <w:rFonts w:ascii="Arial Black" w:hAnsi="Arial Black"/>
              </w:rPr>
              <w:t>Exempt:</w:t>
            </w:r>
          </w:p>
        </w:tc>
        <w:tc>
          <w:tcPr>
            <w:tcW w:w="4912" w:type="dxa"/>
          </w:tcPr>
          <w:p w14:paraId="4F17546F" w14:textId="77777777" w:rsidR="00743890" w:rsidRPr="005E3A10" w:rsidRDefault="00743890" w:rsidP="00743890">
            <w:pPr>
              <w:pStyle w:val="Infotext"/>
              <w:rPr>
                <w:rFonts w:cs="Arial"/>
                <w:sz w:val="24"/>
                <w:szCs w:val="24"/>
              </w:rPr>
            </w:pPr>
            <w:r w:rsidRPr="005E3A10">
              <w:rPr>
                <w:rFonts w:cs="Arial"/>
                <w:sz w:val="24"/>
                <w:szCs w:val="24"/>
              </w:rPr>
              <w:t>No</w:t>
            </w:r>
          </w:p>
          <w:p w14:paraId="755E47D1" w14:textId="77777777" w:rsidR="00743890" w:rsidRPr="005E3A10" w:rsidRDefault="00743890" w:rsidP="00743890">
            <w:pPr>
              <w:pStyle w:val="Infotext"/>
              <w:rPr>
                <w:rFonts w:cs="Arial"/>
                <w:color w:val="FF0000"/>
                <w:sz w:val="24"/>
                <w:szCs w:val="24"/>
              </w:rPr>
            </w:pPr>
          </w:p>
        </w:tc>
      </w:tr>
      <w:tr w:rsidR="00743890" w14:paraId="577CD75A" w14:textId="77777777" w:rsidTr="00743890">
        <w:tc>
          <w:tcPr>
            <w:tcW w:w="3397" w:type="dxa"/>
          </w:tcPr>
          <w:p w14:paraId="4821943C" w14:textId="77777777" w:rsidR="00743890" w:rsidRPr="00C13A5F" w:rsidRDefault="00743890" w:rsidP="00743890">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D0F1179" w:rsidR="00743890" w:rsidRPr="005E3A10" w:rsidRDefault="00743890" w:rsidP="00743890">
            <w:pPr>
              <w:rPr>
                <w:rFonts w:cs="Arial"/>
                <w:szCs w:val="24"/>
              </w:rPr>
            </w:pPr>
            <w:r w:rsidRPr="005E3A10">
              <w:rPr>
                <w:rFonts w:cs="Arial"/>
                <w:szCs w:val="24"/>
              </w:rPr>
              <w:t xml:space="preserve">Yes </w:t>
            </w:r>
          </w:p>
        </w:tc>
      </w:tr>
      <w:tr w:rsidR="00743890" w14:paraId="7E5497E1" w14:textId="77777777" w:rsidTr="00743890">
        <w:tc>
          <w:tcPr>
            <w:tcW w:w="3397" w:type="dxa"/>
          </w:tcPr>
          <w:p w14:paraId="6B5E6A6A" w14:textId="77777777" w:rsidR="00743890" w:rsidRPr="00C13A5F" w:rsidRDefault="00743890" w:rsidP="00743890">
            <w:pPr>
              <w:pStyle w:val="Infotext"/>
              <w:spacing w:after="240"/>
              <w:rPr>
                <w:rFonts w:ascii="Arial Black" w:hAnsi="Arial Black" w:cs="Arial"/>
              </w:rPr>
            </w:pPr>
            <w:r>
              <w:rPr>
                <w:rFonts w:ascii="Arial Black" w:hAnsi="Arial Black" w:cs="Arial"/>
              </w:rPr>
              <w:t>Wards affected:</w:t>
            </w:r>
          </w:p>
        </w:tc>
        <w:tc>
          <w:tcPr>
            <w:tcW w:w="4912" w:type="dxa"/>
          </w:tcPr>
          <w:p w14:paraId="5C9A3C98" w14:textId="08E07111" w:rsidR="00743890" w:rsidRDefault="00743890" w:rsidP="00743890">
            <w:pPr>
              <w:rPr>
                <w:rFonts w:cs="Arial"/>
                <w:szCs w:val="24"/>
              </w:rPr>
            </w:pPr>
            <w:r>
              <w:rPr>
                <w:rFonts w:cs="Arial"/>
                <w:szCs w:val="24"/>
              </w:rPr>
              <w:t>All</w:t>
            </w:r>
            <w:r w:rsidRPr="005E3A10">
              <w:rPr>
                <w:rFonts w:cs="Arial"/>
                <w:szCs w:val="24"/>
              </w:rPr>
              <w:t xml:space="preserve"> </w:t>
            </w:r>
            <w:r w:rsidR="00BC2E51">
              <w:rPr>
                <w:rFonts w:cs="Arial"/>
                <w:szCs w:val="24"/>
              </w:rPr>
              <w:t>w</w:t>
            </w:r>
            <w:r w:rsidRPr="005E3A10">
              <w:rPr>
                <w:rFonts w:cs="Arial"/>
                <w:szCs w:val="24"/>
              </w:rPr>
              <w:t>ards</w:t>
            </w:r>
          </w:p>
          <w:p w14:paraId="52E38AE7" w14:textId="561E1F0E" w:rsidR="00743890" w:rsidRPr="00307F76" w:rsidRDefault="00743890" w:rsidP="00743890">
            <w:pPr>
              <w:rPr>
                <w:rFonts w:cs="Arial"/>
                <w:b/>
                <w:color w:val="FF0000"/>
                <w:szCs w:val="24"/>
              </w:rPr>
            </w:pPr>
          </w:p>
        </w:tc>
      </w:tr>
      <w:tr w:rsidR="00743890" w14:paraId="5F1445BF" w14:textId="77777777" w:rsidTr="00743890">
        <w:tc>
          <w:tcPr>
            <w:tcW w:w="3397" w:type="dxa"/>
          </w:tcPr>
          <w:p w14:paraId="0E539C63" w14:textId="77777777" w:rsidR="00743890" w:rsidRPr="00C13A5F" w:rsidRDefault="00743890" w:rsidP="00743890">
            <w:pPr>
              <w:pStyle w:val="Infotext"/>
              <w:spacing w:after="240"/>
              <w:rPr>
                <w:rFonts w:ascii="Arial Black" w:hAnsi="Arial Black" w:cs="Arial"/>
              </w:rPr>
            </w:pPr>
            <w:r w:rsidRPr="00C13A5F">
              <w:rPr>
                <w:rFonts w:ascii="Arial Black" w:hAnsi="Arial Black" w:cs="Arial"/>
              </w:rPr>
              <w:t>Enclosures:</w:t>
            </w:r>
          </w:p>
        </w:tc>
        <w:tc>
          <w:tcPr>
            <w:tcW w:w="4912" w:type="dxa"/>
          </w:tcPr>
          <w:p w14:paraId="1806AD3A" w14:textId="147D32E3" w:rsidR="00743890" w:rsidRDefault="00867B73" w:rsidP="00743890">
            <w:pPr>
              <w:pStyle w:val="Infotext"/>
              <w:rPr>
                <w:rFonts w:cs="Arial"/>
                <w:sz w:val="24"/>
                <w:szCs w:val="24"/>
              </w:rPr>
            </w:pPr>
            <w:r>
              <w:rPr>
                <w:rFonts w:cs="Arial"/>
                <w:sz w:val="24"/>
                <w:szCs w:val="24"/>
              </w:rPr>
              <w:t>Appendix A – Improving the Customer Experience presentation</w:t>
            </w:r>
          </w:p>
          <w:p w14:paraId="6668D730" w14:textId="24136B43" w:rsidR="00743890" w:rsidRPr="005E3A10" w:rsidRDefault="00743890" w:rsidP="00743890">
            <w:pPr>
              <w:pStyle w:val="Infotext"/>
              <w:rPr>
                <w:color w:val="FF0000"/>
                <w:sz w:val="24"/>
                <w:szCs w:val="24"/>
              </w:rPr>
            </w:pPr>
          </w:p>
        </w:tc>
      </w:tr>
    </w:tbl>
    <w:p w14:paraId="27C48D26" w14:textId="255E5CB0" w:rsidR="00333FAA" w:rsidRDefault="00333FAA" w:rsidP="00C869F3">
      <w:pPr>
        <w:spacing w:after="480"/>
        <w:rPr>
          <w:rFonts w:cs="Arial"/>
        </w:rPr>
      </w:pPr>
    </w:p>
    <w:p w14:paraId="301698AA" w14:textId="77777777" w:rsidR="00BC2E51" w:rsidRDefault="00BC2E51"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5E91281" w14:textId="77777777" w:rsidR="005F3F91" w:rsidRDefault="005F3F91" w:rsidP="005F3F91">
            <w:pPr>
              <w:jc w:val="both"/>
            </w:pPr>
            <w:r>
              <w:t>This report sets out the plans to improve the customer experience.</w:t>
            </w:r>
          </w:p>
          <w:p w14:paraId="79779E2D" w14:textId="77777777" w:rsidR="005F3F91" w:rsidRDefault="005F3F91" w:rsidP="005F3F91">
            <w:pPr>
              <w:jc w:val="both"/>
            </w:pPr>
            <w:r>
              <w:t xml:space="preserve"> </w:t>
            </w:r>
          </w:p>
          <w:p w14:paraId="500212AC" w14:textId="77777777" w:rsidR="00BC2E51" w:rsidRDefault="005F3F91" w:rsidP="005F3F91">
            <w:pPr>
              <w:jc w:val="both"/>
            </w:pPr>
            <w:r w:rsidRPr="00FD427B">
              <w:rPr>
                <w:b/>
                <w:bCs/>
              </w:rPr>
              <w:t>Recommendations</w:t>
            </w:r>
            <w:r>
              <w:t xml:space="preserve">: </w:t>
            </w:r>
          </w:p>
          <w:p w14:paraId="6D1F08E8" w14:textId="7D58BAC5" w:rsidR="005F3F91" w:rsidRDefault="005F3F91" w:rsidP="005F3F91">
            <w:pPr>
              <w:jc w:val="both"/>
            </w:pPr>
            <w:r>
              <w:t xml:space="preserve">Cabinet is requested to: </w:t>
            </w:r>
          </w:p>
          <w:p w14:paraId="5AA58F69" w14:textId="77777777" w:rsidR="005F3F91" w:rsidRDefault="005F3F91" w:rsidP="005F3F91">
            <w:pPr>
              <w:jc w:val="both"/>
            </w:pPr>
          </w:p>
          <w:p w14:paraId="1C7B94F9" w14:textId="3BF73D55" w:rsidR="005F3F91" w:rsidRDefault="005F3F91" w:rsidP="005F3F91">
            <w:pPr>
              <w:jc w:val="both"/>
            </w:pPr>
            <w:r>
              <w:t xml:space="preserve">1. </w:t>
            </w:r>
            <w:r w:rsidR="001562F6">
              <w:t>A</w:t>
            </w:r>
            <w:r w:rsidR="00DB4405">
              <w:t>pprove th</w:t>
            </w:r>
            <w:r w:rsidR="00C56617">
              <w:t>e</w:t>
            </w:r>
            <w:r w:rsidR="000D4199">
              <w:t xml:space="preserve"> Customer Experience</w:t>
            </w:r>
            <w:r w:rsidR="00C56617">
              <w:t xml:space="preserve"> vision and </w:t>
            </w:r>
            <w:r w:rsidR="00865234">
              <w:t>principles</w:t>
            </w:r>
          </w:p>
          <w:p w14:paraId="4C0EE887" w14:textId="77777777" w:rsidR="005F3F91" w:rsidRDefault="005F3F91" w:rsidP="005F3F91">
            <w:pPr>
              <w:jc w:val="both"/>
            </w:pPr>
          </w:p>
          <w:p w14:paraId="72FB553D" w14:textId="78A68AAA" w:rsidR="005F3F91" w:rsidRDefault="005F3F91" w:rsidP="005F3F91">
            <w:pPr>
              <w:jc w:val="both"/>
            </w:pPr>
            <w:r>
              <w:t>2.</w:t>
            </w:r>
            <w:r w:rsidR="002A7E04">
              <w:t xml:space="preserve"> Note that a</w:t>
            </w:r>
            <w:r w:rsidR="0052773E">
              <w:t xml:space="preserve"> </w:t>
            </w:r>
            <w:r w:rsidR="009A566B">
              <w:t>plan to introduce the strategy will be brought back to Cabinet</w:t>
            </w:r>
            <w:r>
              <w:t xml:space="preserve"> </w:t>
            </w:r>
            <w:r w:rsidR="000350D1">
              <w:t>later this year.</w:t>
            </w:r>
          </w:p>
          <w:p w14:paraId="2F01E8F7" w14:textId="77777777" w:rsidR="005F3F91" w:rsidRDefault="005F3F91" w:rsidP="005F3F91">
            <w:pPr>
              <w:jc w:val="both"/>
            </w:pPr>
          </w:p>
          <w:p w14:paraId="313BC81E" w14:textId="1072AD30" w:rsidR="00053672" w:rsidRDefault="005F3F91" w:rsidP="00053672">
            <w:pPr>
              <w:jc w:val="both"/>
            </w:pPr>
            <w:r w:rsidRPr="00FD427B">
              <w:rPr>
                <w:b/>
                <w:bCs/>
              </w:rPr>
              <w:t>Reason</w:t>
            </w:r>
            <w:r w:rsidR="00BC2E51">
              <w:rPr>
                <w:b/>
                <w:bCs/>
              </w:rPr>
              <w:t xml:space="preserve"> (for recommendations)</w:t>
            </w:r>
            <w:r w:rsidRPr="00FD427B">
              <w:rPr>
                <w:b/>
                <w:bCs/>
              </w:rPr>
              <w:t>:</w:t>
            </w:r>
            <w:r w:rsidR="0084731A">
              <w:t xml:space="preserve"> </w:t>
            </w:r>
            <w:r w:rsidR="00152881">
              <w:t xml:space="preserve">On </w:t>
            </w:r>
            <w:r w:rsidR="007B0EE4">
              <w:t>24 May</w:t>
            </w:r>
            <w:r w:rsidR="00BC2E51">
              <w:t xml:space="preserve"> 2022</w:t>
            </w:r>
            <w:r w:rsidR="007B0EE4">
              <w:t xml:space="preserve"> </w:t>
            </w:r>
            <w:r w:rsidR="00152881">
              <w:t xml:space="preserve">Cabinet </w:t>
            </w:r>
            <w:r w:rsidR="00D94554">
              <w:t>agreed that a</w:t>
            </w:r>
            <w:r w:rsidR="003428BD" w:rsidRPr="003428BD">
              <w:t xml:space="preserve"> key priority of the Council </w:t>
            </w:r>
            <w:r w:rsidR="00D94554">
              <w:t>would be</w:t>
            </w:r>
            <w:r w:rsidR="00152881">
              <w:t xml:space="preserve"> </w:t>
            </w:r>
            <w:r w:rsidR="003428BD" w:rsidRPr="003428BD">
              <w:t>to put its residents first and treat both residents and businesses as valued customers</w:t>
            </w:r>
            <w:r w:rsidR="00D94554">
              <w:t xml:space="preserve">.  </w:t>
            </w:r>
            <w:r w:rsidR="00280938">
              <w:t xml:space="preserve">This strategy outlines </w:t>
            </w:r>
            <w:r w:rsidR="00B911AD">
              <w:t xml:space="preserve">how this priority will be achieved and brings together current activity with </w:t>
            </w:r>
            <w:r w:rsidR="00A70346">
              <w:t xml:space="preserve">future </w:t>
            </w:r>
            <w:r w:rsidR="0068462E">
              <w:t>proposed direction</w:t>
            </w:r>
            <w:r w:rsidR="00FE4994">
              <w:t>.</w:t>
            </w:r>
          </w:p>
        </w:tc>
      </w:tr>
    </w:tbl>
    <w:p w14:paraId="0204F38A" w14:textId="77777777" w:rsidR="00333FAA" w:rsidRDefault="00333FAA" w:rsidP="00F06E4E">
      <w:pPr>
        <w:pStyle w:val="Heading2"/>
        <w:spacing w:before="480"/>
      </w:pPr>
      <w:r>
        <w:t>Section 2 – Report</w:t>
      </w:r>
    </w:p>
    <w:p w14:paraId="0A078380" w14:textId="77777777" w:rsidR="00AD1E77" w:rsidRDefault="001C7E35" w:rsidP="00A1211C">
      <w:pPr>
        <w:pStyle w:val="Heading3"/>
        <w:spacing w:before="240"/>
        <w:ind w:left="0" w:firstLine="0"/>
        <w:jc w:val="left"/>
      </w:pPr>
      <w:r>
        <w:t xml:space="preserve">Options considered  </w:t>
      </w:r>
    </w:p>
    <w:p w14:paraId="6721F9D6" w14:textId="77777777" w:rsidR="00C50DF7" w:rsidRDefault="00C50DF7" w:rsidP="00AD1E77">
      <w:pPr>
        <w:rPr>
          <w:b/>
          <w:color w:val="FF0000"/>
        </w:rPr>
      </w:pPr>
    </w:p>
    <w:p w14:paraId="0D0348A3" w14:textId="0DAA7EB1" w:rsidR="001E7D31" w:rsidRDefault="007779EA" w:rsidP="007779EA">
      <w:pPr>
        <w:pStyle w:val="ListParagraph"/>
        <w:numPr>
          <w:ilvl w:val="0"/>
          <w:numId w:val="4"/>
        </w:numPr>
        <w:rPr>
          <w:bCs/>
        </w:rPr>
      </w:pPr>
      <w:r>
        <w:rPr>
          <w:bCs/>
        </w:rPr>
        <w:t xml:space="preserve">Develop a strategy </w:t>
      </w:r>
      <w:r w:rsidR="00AD2FFA">
        <w:rPr>
          <w:bCs/>
        </w:rPr>
        <w:t>by revie</w:t>
      </w:r>
      <w:r w:rsidR="00CA5677">
        <w:rPr>
          <w:bCs/>
        </w:rPr>
        <w:t>w</w:t>
      </w:r>
      <w:r w:rsidR="00AD2FFA">
        <w:rPr>
          <w:bCs/>
        </w:rPr>
        <w:t xml:space="preserve">ing current plans, considering future </w:t>
      </w:r>
      <w:r w:rsidR="00701E00">
        <w:rPr>
          <w:bCs/>
        </w:rPr>
        <w:t>customer needs</w:t>
      </w:r>
      <w:r w:rsidR="00AF35F0">
        <w:rPr>
          <w:bCs/>
        </w:rPr>
        <w:t>, modern customer se</w:t>
      </w:r>
      <w:r w:rsidR="00C442ED">
        <w:rPr>
          <w:bCs/>
        </w:rPr>
        <w:t xml:space="preserve">rvice </w:t>
      </w:r>
      <w:r w:rsidR="00AF35F0">
        <w:rPr>
          <w:bCs/>
        </w:rPr>
        <w:t>delivery models</w:t>
      </w:r>
      <w:r w:rsidR="00701E00">
        <w:rPr>
          <w:bCs/>
        </w:rPr>
        <w:t xml:space="preserve"> and technology </w:t>
      </w:r>
      <w:r w:rsidR="00513094">
        <w:rPr>
          <w:bCs/>
        </w:rPr>
        <w:t xml:space="preserve">and </w:t>
      </w:r>
      <w:r w:rsidR="004F1AE1">
        <w:rPr>
          <w:bCs/>
        </w:rPr>
        <w:t xml:space="preserve">the </w:t>
      </w:r>
      <w:r w:rsidR="00A5687B">
        <w:rPr>
          <w:bCs/>
        </w:rPr>
        <w:t xml:space="preserve">best </w:t>
      </w:r>
      <w:r w:rsidR="004F1AE1">
        <w:rPr>
          <w:bCs/>
        </w:rPr>
        <w:t xml:space="preserve">outcomes </w:t>
      </w:r>
      <w:r w:rsidR="00A5687B">
        <w:rPr>
          <w:bCs/>
        </w:rPr>
        <w:t>for the Borough</w:t>
      </w:r>
      <w:r w:rsidR="001E7D31">
        <w:rPr>
          <w:bCs/>
        </w:rPr>
        <w:t>.</w:t>
      </w:r>
    </w:p>
    <w:p w14:paraId="575A4C8B" w14:textId="77777777" w:rsidR="001D227B" w:rsidRDefault="008D327D" w:rsidP="007779EA">
      <w:pPr>
        <w:pStyle w:val="ListParagraph"/>
        <w:numPr>
          <w:ilvl w:val="0"/>
          <w:numId w:val="4"/>
        </w:numPr>
        <w:rPr>
          <w:bCs/>
        </w:rPr>
      </w:pPr>
      <w:r>
        <w:rPr>
          <w:bCs/>
        </w:rPr>
        <w:t>Only use current plans to inform the str</w:t>
      </w:r>
      <w:r w:rsidR="001D227B">
        <w:rPr>
          <w:bCs/>
        </w:rPr>
        <w:t>ategy</w:t>
      </w:r>
    </w:p>
    <w:p w14:paraId="2FC9815F" w14:textId="77777777" w:rsidR="0073676D" w:rsidRDefault="0073676D" w:rsidP="007779EA">
      <w:pPr>
        <w:pStyle w:val="ListParagraph"/>
        <w:numPr>
          <w:ilvl w:val="0"/>
          <w:numId w:val="4"/>
        </w:numPr>
        <w:rPr>
          <w:bCs/>
        </w:rPr>
      </w:pPr>
      <w:r>
        <w:rPr>
          <w:bCs/>
        </w:rPr>
        <w:t>Do nothing.</w:t>
      </w:r>
    </w:p>
    <w:p w14:paraId="67ACD79C" w14:textId="77777777" w:rsidR="0073676D" w:rsidRDefault="0073676D" w:rsidP="0073676D">
      <w:pPr>
        <w:ind w:left="360"/>
        <w:rPr>
          <w:bCs/>
        </w:rPr>
      </w:pPr>
    </w:p>
    <w:p w14:paraId="06F27A2A" w14:textId="38D04A40" w:rsidR="000F00C0" w:rsidRPr="000F00C0" w:rsidRDefault="0073676D" w:rsidP="00AD1E77">
      <w:pPr>
        <w:rPr>
          <w:bCs/>
        </w:rPr>
      </w:pPr>
      <w:r>
        <w:rPr>
          <w:bCs/>
        </w:rPr>
        <w:t xml:space="preserve">Option 1 is seen as the </w:t>
      </w:r>
      <w:r w:rsidR="00BC7301">
        <w:rPr>
          <w:bCs/>
        </w:rPr>
        <w:t xml:space="preserve">most </w:t>
      </w:r>
      <w:r w:rsidR="00523857">
        <w:rPr>
          <w:bCs/>
        </w:rPr>
        <w:t xml:space="preserve">beneficial as it </w:t>
      </w:r>
      <w:r w:rsidR="000116AB">
        <w:rPr>
          <w:bCs/>
        </w:rPr>
        <w:t>considers all the aspects</w:t>
      </w:r>
      <w:r w:rsidR="001357BD">
        <w:rPr>
          <w:bCs/>
        </w:rPr>
        <w:t>, both current and future</w:t>
      </w:r>
      <w:r w:rsidR="00BA340F">
        <w:rPr>
          <w:bCs/>
        </w:rPr>
        <w:t xml:space="preserve">, and the new Administrations direction </w:t>
      </w:r>
      <w:r w:rsidR="0073026D">
        <w:rPr>
          <w:bCs/>
        </w:rPr>
        <w:t xml:space="preserve">in developing the strategy.  </w:t>
      </w:r>
      <w:r w:rsidR="00FD00F7">
        <w:rPr>
          <w:bCs/>
        </w:rPr>
        <w:t xml:space="preserve"> </w:t>
      </w:r>
    </w:p>
    <w:p w14:paraId="5D089B1E" w14:textId="073DA3FC" w:rsidR="00333FAA" w:rsidRPr="003D60CC" w:rsidRDefault="006E4930" w:rsidP="001472A8">
      <w:pPr>
        <w:pStyle w:val="Heading2"/>
        <w:spacing w:before="240"/>
        <w:rPr>
          <w:rFonts w:ascii="Arial" w:hAnsi="Arial"/>
          <w:sz w:val="28"/>
          <w:szCs w:val="28"/>
        </w:rPr>
      </w:pPr>
      <w:r>
        <w:rPr>
          <w:rFonts w:ascii="Arial" w:hAnsi="Arial"/>
          <w:sz w:val="28"/>
          <w:szCs w:val="28"/>
        </w:rPr>
        <w:t>Current situation</w:t>
      </w:r>
    </w:p>
    <w:p w14:paraId="15AAEECA" w14:textId="77777777" w:rsidR="003D60CC" w:rsidRDefault="003D60CC" w:rsidP="003D60CC">
      <w:pPr>
        <w:rPr>
          <w:rFonts w:cs="Arial"/>
        </w:rPr>
      </w:pPr>
    </w:p>
    <w:p w14:paraId="553876DF" w14:textId="685D79BC" w:rsidR="002E2F65" w:rsidRDefault="005C5B21" w:rsidP="002E2F65">
      <w:pPr>
        <w:jc w:val="both"/>
        <w:rPr>
          <w:color w:val="000000" w:themeColor="text1"/>
        </w:rPr>
      </w:pPr>
      <w:r>
        <w:rPr>
          <w:color w:val="000000" w:themeColor="text1"/>
        </w:rPr>
        <w:t>A</w:t>
      </w:r>
      <w:r w:rsidR="000B1D40">
        <w:rPr>
          <w:color w:val="000000" w:themeColor="text1"/>
        </w:rPr>
        <w:t xml:space="preserve">t their meeting of </w:t>
      </w:r>
      <w:r w:rsidR="00C11C85">
        <w:rPr>
          <w:color w:val="000000" w:themeColor="text1"/>
        </w:rPr>
        <w:t>24 May</w:t>
      </w:r>
      <w:r w:rsidR="000B1D40">
        <w:rPr>
          <w:color w:val="000000" w:themeColor="text1"/>
        </w:rPr>
        <w:t xml:space="preserve">, Cabinet agreed that </w:t>
      </w:r>
      <w:r w:rsidR="001909F3">
        <w:rPr>
          <w:color w:val="000000" w:themeColor="text1"/>
        </w:rPr>
        <w:t>one their</w:t>
      </w:r>
      <w:r w:rsidR="002E2F65" w:rsidRPr="456D6AC1">
        <w:rPr>
          <w:color w:val="000000" w:themeColor="text1"/>
        </w:rPr>
        <w:t xml:space="preserve"> key priority </w:t>
      </w:r>
      <w:r w:rsidR="006F0BC1">
        <w:rPr>
          <w:color w:val="000000" w:themeColor="text1"/>
        </w:rPr>
        <w:t xml:space="preserve">was to </w:t>
      </w:r>
      <w:r w:rsidR="00053672">
        <w:rPr>
          <w:color w:val="000000" w:themeColor="text1"/>
        </w:rPr>
        <w:t xml:space="preserve">put </w:t>
      </w:r>
      <w:r w:rsidR="00053672" w:rsidRPr="456D6AC1">
        <w:rPr>
          <w:color w:val="000000" w:themeColor="text1"/>
        </w:rPr>
        <w:t>residents</w:t>
      </w:r>
      <w:r w:rsidR="002E2F65" w:rsidRPr="456D6AC1">
        <w:rPr>
          <w:color w:val="000000" w:themeColor="text1"/>
        </w:rPr>
        <w:t xml:space="preserve"> first and treat both residents and businesses as valued customers.</w:t>
      </w:r>
    </w:p>
    <w:p w14:paraId="72353881" w14:textId="77777777" w:rsidR="002E2F65" w:rsidRDefault="002E2F65" w:rsidP="002E2F65">
      <w:pPr>
        <w:jc w:val="both"/>
        <w:rPr>
          <w:bCs/>
          <w:color w:val="000000" w:themeColor="text1"/>
        </w:rPr>
      </w:pPr>
    </w:p>
    <w:p w14:paraId="4DE0CB72" w14:textId="6C09E326" w:rsidR="006513E7" w:rsidRDefault="002E2F65" w:rsidP="003D60CC">
      <w:pPr>
        <w:rPr>
          <w:rFonts w:cs="Arial"/>
        </w:rPr>
      </w:pPr>
      <w:r>
        <w:rPr>
          <w:bCs/>
          <w:color w:val="000000" w:themeColor="text1"/>
        </w:rPr>
        <w:t>In practi</w:t>
      </w:r>
      <w:r w:rsidR="00310083">
        <w:rPr>
          <w:bCs/>
          <w:color w:val="000000" w:themeColor="text1"/>
        </w:rPr>
        <w:t>c</w:t>
      </w:r>
      <w:r>
        <w:rPr>
          <w:bCs/>
          <w:color w:val="000000" w:themeColor="text1"/>
        </w:rPr>
        <w:t xml:space="preserve">e this means ensuring that any interaction is a positive one with the Council being approachable, accessible, responsive and informative through the best use of </w:t>
      </w:r>
      <w:r w:rsidR="00E27EAB">
        <w:rPr>
          <w:bCs/>
          <w:color w:val="000000" w:themeColor="text1"/>
        </w:rPr>
        <w:t>technology.</w:t>
      </w:r>
      <w:r w:rsidR="00E27EAB">
        <w:rPr>
          <w:rFonts w:cs="Arial"/>
        </w:rPr>
        <w:t xml:space="preserve"> </w:t>
      </w:r>
    </w:p>
    <w:p w14:paraId="79192AE6" w14:textId="77777777" w:rsidR="006513E7" w:rsidRDefault="006513E7" w:rsidP="003D60CC">
      <w:pPr>
        <w:rPr>
          <w:rFonts w:cs="Arial"/>
        </w:rPr>
      </w:pPr>
    </w:p>
    <w:p w14:paraId="3D1EACC4" w14:textId="77777777" w:rsidR="00892B31" w:rsidRDefault="00E27EAB" w:rsidP="003D60CC">
      <w:pPr>
        <w:rPr>
          <w:rFonts w:cs="Arial"/>
        </w:rPr>
      </w:pPr>
      <w:r>
        <w:rPr>
          <w:rFonts w:cs="Arial"/>
        </w:rPr>
        <w:t>The</w:t>
      </w:r>
      <w:r w:rsidR="001301A2">
        <w:rPr>
          <w:rFonts w:cs="Arial"/>
        </w:rPr>
        <w:t xml:space="preserve"> Council </w:t>
      </w:r>
      <w:r w:rsidR="003D72B5">
        <w:rPr>
          <w:rFonts w:cs="Arial"/>
        </w:rPr>
        <w:t>provi</w:t>
      </w:r>
      <w:r w:rsidR="008347A2">
        <w:rPr>
          <w:rFonts w:cs="Arial"/>
        </w:rPr>
        <w:t>des hundred</w:t>
      </w:r>
      <w:r w:rsidR="004326EC">
        <w:rPr>
          <w:rFonts w:cs="Arial"/>
        </w:rPr>
        <w:t>s of</w:t>
      </w:r>
      <w:r w:rsidR="008347A2">
        <w:rPr>
          <w:rFonts w:cs="Arial"/>
        </w:rPr>
        <w:t xml:space="preserve"> different services to </w:t>
      </w:r>
      <w:r w:rsidR="00343F0F">
        <w:rPr>
          <w:rFonts w:cs="Arial"/>
        </w:rPr>
        <w:t>residents and businesses</w:t>
      </w:r>
      <w:r w:rsidR="00D14A24">
        <w:rPr>
          <w:rFonts w:cs="Arial"/>
        </w:rPr>
        <w:t xml:space="preserve"> with </w:t>
      </w:r>
      <w:r w:rsidR="00AF7BEE">
        <w:rPr>
          <w:rFonts w:cs="Arial"/>
        </w:rPr>
        <w:t xml:space="preserve">tens of </w:t>
      </w:r>
      <w:r w:rsidR="00D14A24">
        <w:rPr>
          <w:rFonts w:cs="Arial"/>
        </w:rPr>
        <w:t xml:space="preserve">millions </w:t>
      </w:r>
      <w:r w:rsidR="000577D5">
        <w:rPr>
          <w:rFonts w:cs="Arial"/>
        </w:rPr>
        <w:t>of interactions</w:t>
      </w:r>
      <w:r w:rsidR="00CF5157">
        <w:rPr>
          <w:rFonts w:cs="Arial"/>
        </w:rPr>
        <w:t xml:space="preserve"> taking place</w:t>
      </w:r>
      <w:r w:rsidR="000577D5">
        <w:rPr>
          <w:rFonts w:cs="Arial"/>
        </w:rPr>
        <w:t xml:space="preserve"> each year</w:t>
      </w:r>
      <w:r w:rsidR="00531098">
        <w:rPr>
          <w:rFonts w:cs="Arial"/>
        </w:rPr>
        <w:t xml:space="preserve"> and </w:t>
      </w:r>
      <w:r w:rsidR="00892B31">
        <w:rPr>
          <w:rFonts w:cs="Arial"/>
        </w:rPr>
        <w:t xml:space="preserve">they </w:t>
      </w:r>
      <w:r w:rsidR="00531098">
        <w:rPr>
          <w:rFonts w:cs="Arial"/>
        </w:rPr>
        <w:t>therefore ‘</w:t>
      </w:r>
      <w:r w:rsidR="009C2723">
        <w:rPr>
          <w:rFonts w:cs="Arial"/>
        </w:rPr>
        <w:t>experience</w:t>
      </w:r>
      <w:r w:rsidR="00531098">
        <w:rPr>
          <w:rFonts w:cs="Arial"/>
        </w:rPr>
        <w:t>’ customer service through many different</w:t>
      </w:r>
      <w:r w:rsidR="00C62ACC">
        <w:rPr>
          <w:rFonts w:cs="Arial"/>
        </w:rPr>
        <w:t xml:space="preserve"> </w:t>
      </w:r>
      <w:r w:rsidR="009C2723">
        <w:rPr>
          <w:rFonts w:cs="Arial"/>
        </w:rPr>
        <w:t>routes</w:t>
      </w:r>
      <w:r w:rsidR="000D5CFD">
        <w:rPr>
          <w:rFonts w:cs="Arial"/>
        </w:rPr>
        <w:t xml:space="preserve">.  </w:t>
      </w:r>
    </w:p>
    <w:p w14:paraId="345973C1" w14:textId="77777777" w:rsidR="00892B31" w:rsidRDefault="00892B31" w:rsidP="003D60CC">
      <w:pPr>
        <w:rPr>
          <w:rFonts w:cs="Arial"/>
        </w:rPr>
      </w:pPr>
    </w:p>
    <w:p w14:paraId="54139F90" w14:textId="4663706E" w:rsidR="00494047" w:rsidRDefault="00494047" w:rsidP="00494047">
      <w:pPr>
        <w:rPr>
          <w:rFonts w:cs="Arial"/>
        </w:rPr>
      </w:pPr>
      <w:r>
        <w:rPr>
          <w:rFonts w:cs="Arial"/>
        </w:rPr>
        <w:t xml:space="preserve">The journey through the Council that residents and businesses take to get their needs met are varied and often complex. Part of our strategy will be to understand these journeys better and how they can be improved. There are different types of interactions with the Council – for example, a resident or business may be requesting a service, making a report or complaint, or may </w:t>
      </w:r>
      <w:r>
        <w:rPr>
          <w:rFonts w:cs="Arial"/>
        </w:rPr>
        <w:lastRenderedPageBreak/>
        <w:t xml:space="preserve">themselves be the subject of enforcement action. In some </w:t>
      </w:r>
      <w:r w:rsidR="0060702B">
        <w:rPr>
          <w:rFonts w:cs="Arial"/>
        </w:rPr>
        <w:t>cases,</w:t>
      </w:r>
      <w:r>
        <w:rPr>
          <w:rFonts w:cs="Arial"/>
        </w:rPr>
        <w:t xml:space="preserve"> the resident or business may not like or agree with the outcome, but wherever possible should feel that their case has been handled fairly and efficiently by the Council. Where there are persistent complaints, we will also need to review our policy to ensure it is fair, open and robust.</w:t>
      </w:r>
    </w:p>
    <w:p w14:paraId="74D4D6A0" w14:textId="77777777" w:rsidR="008263E1" w:rsidRDefault="008263E1" w:rsidP="003D60CC">
      <w:pPr>
        <w:rPr>
          <w:rFonts w:cs="Arial"/>
        </w:rPr>
      </w:pPr>
    </w:p>
    <w:p w14:paraId="748FA2F5" w14:textId="77777777" w:rsidR="00716A60" w:rsidRDefault="00716A60" w:rsidP="00716A60">
      <w:r>
        <w:rPr>
          <w:rFonts w:cs="Arial"/>
        </w:rPr>
        <w:t xml:space="preserve">Many Council services are well managed and the majority of the millions of transactions are handled satisfactorily.  However, even where complaints are a small proportion of transactions, a small percentage of a large number is still a large number and we should strive to provide excellent customer service at all times. </w:t>
      </w:r>
      <w:r>
        <w:t>In some areas there are issues with how services fit together with other Council systems. This can cause avoidable problems and frustrations, harm the customer experience, and lead to excess demand on the council in handling enquiries. Identifying and resolving these problems will be a key part of our strategy to improve the customer experience.</w:t>
      </w:r>
    </w:p>
    <w:p w14:paraId="456B8A8A" w14:textId="77777777" w:rsidR="00716A60" w:rsidRDefault="00716A60" w:rsidP="00716A60">
      <w:pPr>
        <w:jc w:val="both"/>
        <w:rPr>
          <w:rFonts w:cs="Arial"/>
        </w:rPr>
      </w:pPr>
      <w:r>
        <w:rPr>
          <w:rFonts w:cs="Arial"/>
        </w:rPr>
        <w:t xml:space="preserve"> </w:t>
      </w:r>
    </w:p>
    <w:p w14:paraId="49AE9B96" w14:textId="77777777" w:rsidR="00716A60" w:rsidRDefault="00716A60" w:rsidP="00716A60">
      <w:pPr>
        <w:jc w:val="both"/>
      </w:pPr>
      <w:r>
        <w:rPr>
          <w:rFonts w:cs="Arial"/>
        </w:rPr>
        <w:t>Many</w:t>
      </w:r>
      <w:r>
        <w:t xml:space="preserve"> residents have felt that the Council was unresponsive when trying to access services, offering little information and showing little empathy to their issues often applying a ‘computer says no’ response. The Council needs to strengthen residents’ trust by ensuring timely and effective responses, seamless customer journeys, a positive experience and ensuring a right balance between digital with more traditional channels.  </w:t>
      </w:r>
    </w:p>
    <w:p w14:paraId="6DB18276" w14:textId="77777777" w:rsidR="007D59C8" w:rsidRDefault="007D59C8" w:rsidP="003D60CC">
      <w:pPr>
        <w:rPr>
          <w:rFonts w:cs="Arial"/>
        </w:rPr>
      </w:pPr>
    </w:p>
    <w:p w14:paraId="00CC2F51" w14:textId="3091A5F9" w:rsidR="000577D5" w:rsidRDefault="00554B61" w:rsidP="003D60CC">
      <w:pPr>
        <w:rPr>
          <w:rFonts w:cs="Arial"/>
        </w:rPr>
      </w:pPr>
      <w:r>
        <w:rPr>
          <w:rFonts w:cs="Arial"/>
        </w:rPr>
        <w:t xml:space="preserve">The </w:t>
      </w:r>
      <w:r w:rsidR="00817AB9">
        <w:rPr>
          <w:rFonts w:cs="Arial"/>
        </w:rPr>
        <w:t xml:space="preserve">Council has a programme of activity to improve customer service but following the pandemic and with putting </w:t>
      </w:r>
      <w:r w:rsidR="009E5936">
        <w:rPr>
          <w:rFonts w:cs="Arial"/>
        </w:rPr>
        <w:t xml:space="preserve">residents </w:t>
      </w:r>
      <w:r w:rsidR="00817AB9">
        <w:rPr>
          <w:rFonts w:cs="Arial"/>
        </w:rPr>
        <w:t>first as the new Administration’s key priority, it was felt it was the right time to review how the Council provides the right experience to its customers and develop a cohesive strategy for the future.</w:t>
      </w:r>
      <w:r w:rsidR="00F9039A">
        <w:rPr>
          <w:rFonts w:cs="Arial"/>
        </w:rPr>
        <w:t xml:space="preserve"> </w:t>
      </w:r>
    </w:p>
    <w:p w14:paraId="122B3E09" w14:textId="77777777" w:rsidR="000577D5" w:rsidRDefault="000577D5" w:rsidP="003D60CC">
      <w:pPr>
        <w:rPr>
          <w:rFonts w:cs="Arial"/>
        </w:rPr>
      </w:pPr>
    </w:p>
    <w:p w14:paraId="25DA7A04" w14:textId="20D41F97" w:rsidR="003D60CC" w:rsidRDefault="00522032" w:rsidP="003D60CC">
      <w:pPr>
        <w:rPr>
          <w:rFonts w:cs="Arial"/>
        </w:rPr>
      </w:pPr>
      <w:r>
        <w:rPr>
          <w:rFonts w:cs="Arial"/>
        </w:rPr>
        <w:t xml:space="preserve">In 2008 </w:t>
      </w:r>
      <w:r w:rsidR="003D60CC" w:rsidRPr="002D6EF1">
        <w:rPr>
          <w:rFonts w:cs="Arial"/>
        </w:rPr>
        <w:t xml:space="preserve">Access Harrow was created in to </w:t>
      </w:r>
      <w:r w:rsidR="0012054F">
        <w:rPr>
          <w:rFonts w:cs="Arial"/>
        </w:rPr>
        <w:t>help</w:t>
      </w:r>
      <w:r w:rsidR="003D60CC" w:rsidRPr="002D6EF1">
        <w:rPr>
          <w:rFonts w:cs="Arial"/>
        </w:rPr>
        <w:t xml:space="preserve"> ensure that residents had a joined-up, single point of access to Council </w:t>
      </w:r>
      <w:r w:rsidR="00FB6439">
        <w:rPr>
          <w:rFonts w:cs="Arial"/>
        </w:rPr>
        <w:t>s</w:t>
      </w:r>
      <w:r w:rsidR="00FB6439" w:rsidRPr="002D6EF1">
        <w:rPr>
          <w:rFonts w:cs="Arial"/>
        </w:rPr>
        <w:t xml:space="preserve">ervices </w:t>
      </w:r>
      <w:r w:rsidR="003D60CC" w:rsidRPr="002D6EF1">
        <w:rPr>
          <w:rFonts w:cs="Arial"/>
        </w:rPr>
        <w:t xml:space="preserve">across all channels. </w:t>
      </w:r>
      <w:r w:rsidR="003D60CC">
        <w:rPr>
          <w:rFonts w:cs="Arial"/>
        </w:rPr>
        <w:t xml:space="preserve"> </w:t>
      </w:r>
      <w:r w:rsidR="00322964">
        <w:rPr>
          <w:rFonts w:cs="Arial"/>
        </w:rPr>
        <w:t xml:space="preserve">The staff in </w:t>
      </w:r>
      <w:r w:rsidR="0012054F">
        <w:rPr>
          <w:rFonts w:cs="Arial"/>
        </w:rPr>
        <w:t>Access Harrow</w:t>
      </w:r>
      <w:r w:rsidR="00322964">
        <w:rPr>
          <w:rFonts w:cs="Arial"/>
        </w:rPr>
        <w:t xml:space="preserve"> are trained to </w:t>
      </w:r>
      <w:r w:rsidR="00B85480">
        <w:rPr>
          <w:rFonts w:cs="Arial"/>
        </w:rPr>
        <w:t xml:space="preserve">resolve a high percentage of enquiries but </w:t>
      </w:r>
      <w:r w:rsidR="00143E65">
        <w:rPr>
          <w:rFonts w:cs="Arial"/>
        </w:rPr>
        <w:t xml:space="preserve">is </w:t>
      </w:r>
      <w:r w:rsidR="004B746E">
        <w:rPr>
          <w:rFonts w:cs="Arial"/>
        </w:rPr>
        <w:t xml:space="preserve">sometimes </w:t>
      </w:r>
      <w:r w:rsidR="00143E65">
        <w:rPr>
          <w:rFonts w:cs="Arial"/>
        </w:rPr>
        <w:t xml:space="preserve">the </w:t>
      </w:r>
      <w:r w:rsidR="00192A77">
        <w:rPr>
          <w:rFonts w:cs="Arial"/>
        </w:rPr>
        <w:t>link</w:t>
      </w:r>
      <w:r w:rsidR="00143E65">
        <w:rPr>
          <w:rFonts w:cs="Arial"/>
        </w:rPr>
        <w:t xml:space="preserve"> b</w:t>
      </w:r>
      <w:r w:rsidR="00650F0E">
        <w:rPr>
          <w:rFonts w:cs="Arial"/>
        </w:rPr>
        <w:t>etween</w:t>
      </w:r>
      <w:r w:rsidR="00192A77">
        <w:rPr>
          <w:rFonts w:cs="Arial"/>
        </w:rPr>
        <w:t xml:space="preserve"> the customer </w:t>
      </w:r>
      <w:r w:rsidR="00932423">
        <w:rPr>
          <w:rFonts w:cs="Arial"/>
        </w:rPr>
        <w:t>a</w:t>
      </w:r>
      <w:r w:rsidR="007605D5">
        <w:rPr>
          <w:rFonts w:cs="Arial"/>
        </w:rPr>
        <w:t>nd</w:t>
      </w:r>
      <w:r w:rsidR="00932423">
        <w:rPr>
          <w:rFonts w:cs="Arial"/>
        </w:rPr>
        <w:t xml:space="preserve"> the</w:t>
      </w:r>
      <w:r w:rsidR="00192A77">
        <w:rPr>
          <w:rFonts w:cs="Arial"/>
        </w:rPr>
        <w:t xml:space="preserve"> </w:t>
      </w:r>
      <w:r w:rsidR="00A2348C">
        <w:rPr>
          <w:rFonts w:cs="Arial"/>
        </w:rPr>
        <w:t>‘front-li</w:t>
      </w:r>
      <w:r w:rsidR="004000CA">
        <w:rPr>
          <w:rFonts w:cs="Arial"/>
        </w:rPr>
        <w:t xml:space="preserve">ne’ </w:t>
      </w:r>
      <w:r w:rsidR="00BB4CD0">
        <w:rPr>
          <w:rFonts w:cs="Arial"/>
        </w:rPr>
        <w:t>delivery</w:t>
      </w:r>
      <w:r w:rsidR="00192A77">
        <w:rPr>
          <w:rFonts w:cs="Arial"/>
        </w:rPr>
        <w:t xml:space="preserve"> service</w:t>
      </w:r>
      <w:r w:rsidR="004000CA">
        <w:rPr>
          <w:rFonts w:cs="Arial"/>
        </w:rPr>
        <w:t>.</w:t>
      </w:r>
      <w:r w:rsidR="003403A0">
        <w:rPr>
          <w:rFonts w:cs="Arial"/>
        </w:rPr>
        <w:t xml:space="preserve"> </w:t>
      </w:r>
      <w:r w:rsidR="004000CA">
        <w:rPr>
          <w:rFonts w:cs="Arial"/>
        </w:rPr>
        <w:t xml:space="preserve">Often this link is complex and </w:t>
      </w:r>
      <w:r w:rsidR="00600D70">
        <w:rPr>
          <w:rFonts w:cs="Arial"/>
        </w:rPr>
        <w:t xml:space="preserve">can be difficult for the customer to traverse.  </w:t>
      </w:r>
      <w:r w:rsidR="00131D79">
        <w:rPr>
          <w:rFonts w:cs="Arial"/>
        </w:rPr>
        <w:t xml:space="preserve">Good, joined up technology and process </w:t>
      </w:r>
      <w:r w:rsidR="00015776">
        <w:rPr>
          <w:rFonts w:cs="Arial"/>
        </w:rPr>
        <w:t>are</w:t>
      </w:r>
      <w:r w:rsidR="00131D79">
        <w:rPr>
          <w:rFonts w:cs="Arial"/>
        </w:rPr>
        <w:t xml:space="preserve"> essential to smooth the customer journey as is understanding and pre</w:t>
      </w:r>
      <w:r w:rsidR="004F270D">
        <w:rPr>
          <w:rFonts w:cs="Arial"/>
        </w:rPr>
        <w:t>dicting their needs.</w:t>
      </w:r>
      <w:r w:rsidR="003D60CC" w:rsidRPr="002D6EF1">
        <w:rPr>
          <w:rFonts w:cs="Arial"/>
        </w:rPr>
        <w:t xml:space="preserve"> </w:t>
      </w:r>
      <w:r w:rsidR="003D60CC">
        <w:rPr>
          <w:rFonts w:cs="Arial"/>
        </w:rPr>
        <w:t xml:space="preserve"> </w:t>
      </w:r>
    </w:p>
    <w:p w14:paraId="0E11302C" w14:textId="77777777" w:rsidR="00626E6B" w:rsidRDefault="00626E6B" w:rsidP="003D60CC">
      <w:pPr>
        <w:rPr>
          <w:rFonts w:cs="Arial"/>
        </w:rPr>
      </w:pPr>
    </w:p>
    <w:p w14:paraId="7583C420" w14:textId="74EA9144" w:rsidR="003D60CC" w:rsidRDefault="004A5472" w:rsidP="003D60CC">
      <w:pPr>
        <w:rPr>
          <w:rFonts w:cs="Arial"/>
        </w:rPr>
      </w:pPr>
      <w:r>
        <w:rPr>
          <w:rFonts w:cs="Arial"/>
        </w:rPr>
        <w:t xml:space="preserve">By 2016 the </w:t>
      </w:r>
      <w:r w:rsidR="00C17C67">
        <w:rPr>
          <w:rFonts w:cs="Arial"/>
        </w:rPr>
        <w:t xml:space="preserve">Access Harrow </w:t>
      </w:r>
      <w:r>
        <w:rPr>
          <w:rFonts w:cs="Arial"/>
        </w:rPr>
        <w:t>Contact Centre was handling over a million calls and 150,000 emails per annum</w:t>
      </w:r>
      <w:r w:rsidR="00493F56">
        <w:rPr>
          <w:rFonts w:cs="Arial"/>
        </w:rPr>
        <w:t xml:space="preserve">.  </w:t>
      </w:r>
      <w:r w:rsidR="003D60CC" w:rsidRPr="002D6EF1">
        <w:rPr>
          <w:rFonts w:cs="Arial"/>
        </w:rPr>
        <w:t xml:space="preserve">Throughout the last </w:t>
      </w:r>
      <w:r w:rsidR="007462B4">
        <w:rPr>
          <w:rFonts w:cs="Arial"/>
        </w:rPr>
        <w:t xml:space="preserve">few years </w:t>
      </w:r>
      <w:r w:rsidR="003D60CC" w:rsidRPr="002D6EF1">
        <w:rPr>
          <w:rFonts w:cs="Arial"/>
        </w:rPr>
        <w:t>that single point of access has significantly transitioned</w:t>
      </w:r>
      <w:r w:rsidR="00493F56">
        <w:rPr>
          <w:rFonts w:cs="Arial"/>
        </w:rPr>
        <w:t xml:space="preserve"> away</w:t>
      </w:r>
      <w:r w:rsidR="003D60CC" w:rsidRPr="002D6EF1">
        <w:rPr>
          <w:rFonts w:cs="Arial"/>
        </w:rPr>
        <w:t xml:space="preserve"> from traditional channels such as face-to-face</w:t>
      </w:r>
      <w:r w:rsidR="00493F56">
        <w:rPr>
          <w:rFonts w:cs="Arial"/>
        </w:rPr>
        <w:t>, email</w:t>
      </w:r>
      <w:r w:rsidR="003D60CC" w:rsidRPr="002D6EF1">
        <w:rPr>
          <w:rFonts w:cs="Arial"/>
        </w:rPr>
        <w:t xml:space="preserve"> and telephony to </w:t>
      </w:r>
      <w:r w:rsidR="003D60CC">
        <w:rPr>
          <w:rFonts w:cs="Arial"/>
        </w:rPr>
        <w:t>d</w:t>
      </w:r>
      <w:r w:rsidR="003D60CC" w:rsidRPr="002D6EF1">
        <w:rPr>
          <w:rFonts w:cs="Arial"/>
        </w:rPr>
        <w:t xml:space="preserve">igital with </w:t>
      </w:r>
      <w:r w:rsidR="003D60CC">
        <w:rPr>
          <w:rFonts w:cs="Arial"/>
        </w:rPr>
        <w:t>just over 95</w:t>
      </w:r>
      <w:r w:rsidR="003D60CC" w:rsidRPr="002D6EF1">
        <w:rPr>
          <w:rFonts w:cs="Arial"/>
        </w:rPr>
        <w:t xml:space="preserve">% of enquiries handled through self-service.   </w:t>
      </w:r>
    </w:p>
    <w:p w14:paraId="5B080260" w14:textId="77777777" w:rsidR="003D60CC" w:rsidRDefault="003D60CC" w:rsidP="003D60CC">
      <w:pPr>
        <w:rPr>
          <w:rFonts w:cs="Arial"/>
        </w:rPr>
      </w:pPr>
    </w:p>
    <w:p w14:paraId="49D5DA45" w14:textId="77777777" w:rsidR="00FA3A2F" w:rsidRDefault="003D60CC" w:rsidP="003D60CC">
      <w:pPr>
        <w:jc w:val="both"/>
      </w:pPr>
      <w:r w:rsidRPr="00AC1C1C">
        <w:t>The Council handled over 6,000,000 enquiries throughout 2021/22</w:t>
      </w:r>
      <w:r>
        <w:t xml:space="preserve"> and whilst more than 5.1 million were managed through the Council’s website over </w:t>
      </w:r>
      <w:r w:rsidR="002D39D3">
        <w:t>6</w:t>
      </w:r>
      <w:r w:rsidRPr="00AC1C1C">
        <w:t>00,000 telephone calls</w:t>
      </w:r>
      <w:r>
        <w:t xml:space="preserve"> and 80,000 emails were responded to</w:t>
      </w:r>
      <w:r w:rsidRPr="00AC1C1C">
        <w:t xml:space="preserve">. </w:t>
      </w:r>
    </w:p>
    <w:p w14:paraId="39D84725" w14:textId="77777777" w:rsidR="00FA3A2F" w:rsidRDefault="00FA3A2F" w:rsidP="003D60CC">
      <w:pPr>
        <w:jc w:val="both"/>
      </w:pPr>
    </w:p>
    <w:p w14:paraId="33CD03A0" w14:textId="77777777" w:rsidR="00D61E6F" w:rsidRDefault="00D61E6F" w:rsidP="00D61E6F">
      <w:pPr>
        <w:jc w:val="both"/>
      </w:pPr>
      <w:r>
        <w:t xml:space="preserve">The strategy to move away from traditional channels was both based on changing customer trends (to move to on-line, digital channels) and on the need to manage services within a reduce budget envelope aligned to the Council’s Medium Term Financial Strategy </w:t>
      </w:r>
    </w:p>
    <w:p w14:paraId="00CB56B9" w14:textId="575AC347" w:rsidR="009A33EE" w:rsidRDefault="00704D9C" w:rsidP="0098339D">
      <w:pPr>
        <w:jc w:val="both"/>
      </w:pPr>
      <w:r>
        <w:t xml:space="preserve">  </w:t>
      </w:r>
    </w:p>
    <w:p w14:paraId="2D883892" w14:textId="3A3D1B2E" w:rsidR="00083123" w:rsidRDefault="00704D9C" w:rsidP="0098339D">
      <w:pPr>
        <w:jc w:val="both"/>
      </w:pPr>
      <w:r>
        <w:lastRenderedPageBreak/>
        <w:t xml:space="preserve">It was always recognised that some customers </w:t>
      </w:r>
      <w:r w:rsidR="001A395C">
        <w:t xml:space="preserve">would not be able to interact with </w:t>
      </w:r>
      <w:r w:rsidR="009A33EE">
        <w:t>t</w:t>
      </w:r>
      <w:r w:rsidR="001A395C">
        <w:t xml:space="preserve">he Council through </w:t>
      </w:r>
      <w:r w:rsidR="006E6575">
        <w:t xml:space="preserve">digital channels either as they did not have the means or the skills. </w:t>
      </w:r>
      <w:r w:rsidR="009A33EE">
        <w:t xml:space="preserve">Additionally, some </w:t>
      </w:r>
      <w:r w:rsidR="0095091D">
        <w:t xml:space="preserve">requests of the council are more complex </w:t>
      </w:r>
      <w:r w:rsidR="00BE37BD">
        <w:t xml:space="preserve">and require more detailed understanding and </w:t>
      </w:r>
      <w:r w:rsidR="002F13F3">
        <w:t>handling</w:t>
      </w:r>
      <w:r w:rsidR="004E5BA3">
        <w:t xml:space="preserve"> for which digital channels may not be suitable</w:t>
      </w:r>
      <w:r w:rsidR="00083123">
        <w:t>.</w:t>
      </w:r>
      <w:r w:rsidR="00E44DE3">
        <w:t xml:space="preserve"> For these reasons </w:t>
      </w:r>
      <w:r w:rsidR="00051B89">
        <w:t xml:space="preserve">alternative options </w:t>
      </w:r>
      <w:r w:rsidR="00B95714">
        <w:t>and assistance was put in place.</w:t>
      </w:r>
    </w:p>
    <w:p w14:paraId="05A1AB73" w14:textId="77777777" w:rsidR="00083123" w:rsidRDefault="00083123" w:rsidP="0098339D">
      <w:pPr>
        <w:jc w:val="both"/>
      </w:pPr>
    </w:p>
    <w:p w14:paraId="4E0915D9" w14:textId="77777777" w:rsidR="00BC2E51" w:rsidRDefault="00F36939" w:rsidP="0098339D">
      <w:pPr>
        <w:jc w:val="both"/>
      </w:pPr>
      <w:r>
        <w:t xml:space="preserve">A set of principles has been designed in </w:t>
      </w:r>
      <w:r w:rsidR="00403680">
        <w:t>order to improve the customer experience</w:t>
      </w:r>
      <w:r>
        <w:t>.</w:t>
      </w:r>
      <w:r w:rsidR="00403680">
        <w:t xml:space="preserve"> </w:t>
      </w:r>
    </w:p>
    <w:p w14:paraId="5E0F7A6F" w14:textId="77777777" w:rsidR="00BC2E51" w:rsidRDefault="00BC2E51" w:rsidP="0098339D">
      <w:pPr>
        <w:jc w:val="both"/>
      </w:pPr>
    </w:p>
    <w:p w14:paraId="4D4AAFB8" w14:textId="4D9812A1" w:rsidR="00462F5F" w:rsidRPr="006E779C" w:rsidRDefault="00132B8F" w:rsidP="0098339D">
      <w:pPr>
        <w:jc w:val="both"/>
        <w:rPr>
          <w:b/>
          <w:sz w:val="28"/>
          <w:szCs w:val="22"/>
        </w:rPr>
      </w:pPr>
      <w:r>
        <w:rPr>
          <w:b/>
          <w:bCs/>
          <w:sz w:val="28"/>
          <w:szCs w:val="22"/>
        </w:rPr>
        <w:t xml:space="preserve">Vision </w:t>
      </w:r>
      <w:r w:rsidR="00083123">
        <w:rPr>
          <w:b/>
          <w:bCs/>
          <w:sz w:val="28"/>
          <w:szCs w:val="22"/>
        </w:rPr>
        <w:t xml:space="preserve">and </w:t>
      </w:r>
      <w:r w:rsidR="00462F5F" w:rsidRPr="006E779C">
        <w:rPr>
          <w:b/>
          <w:bCs/>
          <w:sz w:val="28"/>
          <w:szCs w:val="22"/>
        </w:rPr>
        <w:t>Principl</w:t>
      </w:r>
      <w:r w:rsidR="00671FC4" w:rsidRPr="006E779C">
        <w:rPr>
          <w:b/>
          <w:bCs/>
          <w:sz w:val="28"/>
          <w:szCs w:val="22"/>
        </w:rPr>
        <w:t>es</w:t>
      </w:r>
    </w:p>
    <w:p w14:paraId="7D735F5A" w14:textId="77777777" w:rsidR="00462F5F" w:rsidRDefault="00462F5F" w:rsidP="0098339D">
      <w:pPr>
        <w:jc w:val="both"/>
      </w:pPr>
    </w:p>
    <w:p w14:paraId="65E2C660" w14:textId="62E1434E" w:rsidR="00D31DF0" w:rsidRDefault="00083123" w:rsidP="0098339D">
      <w:pPr>
        <w:jc w:val="both"/>
      </w:pPr>
      <w:r>
        <w:t xml:space="preserve">This aim of the strategy is to </w:t>
      </w:r>
      <w:r w:rsidR="00D31DF0">
        <w:t>lay out the Council’s direction to</w:t>
      </w:r>
      <w:r w:rsidR="00070FA8">
        <w:t xml:space="preserve"> improve the customer experience by</w:t>
      </w:r>
      <w:r w:rsidR="00D31DF0">
        <w:t xml:space="preserve"> </w:t>
      </w:r>
      <w:r w:rsidR="00D31DF0" w:rsidRPr="00D31DF0">
        <w:t>put</w:t>
      </w:r>
      <w:r w:rsidR="00D31DF0">
        <w:t>ting</w:t>
      </w:r>
      <w:r w:rsidR="00D31DF0" w:rsidRPr="00D31DF0">
        <w:t xml:space="preserve"> residents first and treat</w:t>
      </w:r>
      <w:r w:rsidR="00D31DF0">
        <w:t>ing</w:t>
      </w:r>
      <w:r w:rsidR="00D31DF0" w:rsidRPr="00D31DF0">
        <w:t xml:space="preserve"> both residents and businesses as valued customers</w:t>
      </w:r>
      <w:r w:rsidR="00D31DF0">
        <w:t>.</w:t>
      </w:r>
    </w:p>
    <w:p w14:paraId="54582663" w14:textId="77777777" w:rsidR="00D31DF0" w:rsidRDefault="00D31DF0" w:rsidP="0098339D">
      <w:pPr>
        <w:jc w:val="both"/>
      </w:pPr>
    </w:p>
    <w:p w14:paraId="01BD6AB8" w14:textId="03E158E9" w:rsidR="0098339D" w:rsidRPr="00C661E1" w:rsidRDefault="00D31DF0" w:rsidP="0098339D">
      <w:pPr>
        <w:jc w:val="both"/>
      </w:pPr>
      <w:r>
        <w:t xml:space="preserve">A set of principles </w:t>
      </w:r>
      <w:r w:rsidR="00CA69FA">
        <w:t>are proposed to underpin</w:t>
      </w:r>
      <w:r w:rsidR="0098339D">
        <w:t xml:space="preserve"> </w:t>
      </w:r>
      <w:r w:rsidR="00EE382F">
        <w:t xml:space="preserve">the strategy: </w:t>
      </w:r>
      <w:r w:rsidR="0098339D">
        <w:t xml:space="preserve"> </w:t>
      </w:r>
    </w:p>
    <w:p w14:paraId="5AB3BE5A" w14:textId="77777777" w:rsidR="0098339D" w:rsidRPr="00C661E1" w:rsidRDefault="0098339D" w:rsidP="0098339D">
      <w:pPr>
        <w:pStyle w:val="paragraph"/>
        <w:spacing w:before="0" w:beforeAutospacing="0" w:after="0" w:afterAutospacing="0"/>
        <w:jc w:val="both"/>
        <w:textAlignment w:val="baseline"/>
        <w:rPr>
          <w:rFonts w:ascii="Segoe UI" w:hAnsi="Segoe UI" w:cs="Segoe UI"/>
          <w:sz w:val="18"/>
          <w:szCs w:val="18"/>
        </w:rPr>
      </w:pPr>
    </w:p>
    <w:p w14:paraId="3C9A74AA" w14:textId="00048E21" w:rsidR="0098339D" w:rsidRPr="00C661E1" w:rsidRDefault="0098339D" w:rsidP="006C0B52">
      <w:pPr>
        <w:numPr>
          <w:ilvl w:val="0"/>
          <w:numId w:val="2"/>
        </w:numPr>
      </w:pPr>
      <w:r w:rsidRPr="006600C8">
        <w:t>Reduce the need for contact – be</w:t>
      </w:r>
      <w:r>
        <w:t xml:space="preserve"> upfront and</w:t>
      </w:r>
      <w:r w:rsidRPr="006600C8">
        <w:t xml:space="preserve"> proactive when there is a problem and eliminate avoidable contacts</w:t>
      </w:r>
      <w:r>
        <w:t xml:space="preserve"> through reducing the need to make contact in the first place through well run services.  </w:t>
      </w:r>
    </w:p>
    <w:p w14:paraId="0C7A72CE" w14:textId="77777777" w:rsidR="0098339D" w:rsidRPr="006600C8" w:rsidRDefault="0098339D" w:rsidP="0098339D">
      <w:pPr>
        <w:ind w:left="360"/>
      </w:pPr>
    </w:p>
    <w:p w14:paraId="50930288" w14:textId="5593CC13" w:rsidR="0098339D" w:rsidRPr="00C661E1" w:rsidRDefault="0098339D" w:rsidP="006C0B52">
      <w:pPr>
        <w:numPr>
          <w:ilvl w:val="0"/>
          <w:numId w:val="2"/>
        </w:numPr>
      </w:pPr>
      <w:r w:rsidRPr="00C661E1">
        <w:t xml:space="preserve">When a resident </w:t>
      </w:r>
      <w:r w:rsidR="00776D81">
        <w:t>interacts</w:t>
      </w:r>
      <w:r w:rsidRPr="00C661E1">
        <w:t xml:space="preserve"> with the Council, it will be a </w:t>
      </w:r>
      <w:r w:rsidRPr="006600C8">
        <w:t>positive customer experience</w:t>
      </w:r>
    </w:p>
    <w:p w14:paraId="175543B5" w14:textId="77777777" w:rsidR="00EA51DC" w:rsidRDefault="00EA51DC" w:rsidP="00882D6B">
      <w:pPr>
        <w:pStyle w:val="ListParagraph"/>
      </w:pPr>
    </w:p>
    <w:p w14:paraId="56A8731F" w14:textId="0B4DF29E" w:rsidR="00EA51DC" w:rsidRPr="00C661E1" w:rsidRDefault="00947001" w:rsidP="006C0B52">
      <w:pPr>
        <w:numPr>
          <w:ilvl w:val="0"/>
          <w:numId w:val="2"/>
        </w:numPr>
      </w:pPr>
      <w:r w:rsidRPr="00947001">
        <w:t>Ensure customers have a seamless journey through the Council for all their needs through joined-up technology, processes and information</w:t>
      </w:r>
    </w:p>
    <w:p w14:paraId="32D4F000" w14:textId="77777777" w:rsidR="0098339D" w:rsidRPr="00C661E1" w:rsidRDefault="0098339D" w:rsidP="0098339D">
      <w:pPr>
        <w:pStyle w:val="ListParagraph"/>
      </w:pPr>
    </w:p>
    <w:p w14:paraId="2E080C9D" w14:textId="21894D21" w:rsidR="0098339D" w:rsidRDefault="0098339D" w:rsidP="006C0B52">
      <w:pPr>
        <w:numPr>
          <w:ilvl w:val="0"/>
          <w:numId w:val="2"/>
        </w:numPr>
      </w:pPr>
      <w:r w:rsidRPr="006600C8">
        <w:t xml:space="preserve">ensure </w:t>
      </w:r>
      <w:r w:rsidR="00C1781A" w:rsidRPr="006600C8">
        <w:t>self-service</w:t>
      </w:r>
      <w:r w:rsidRPr="006600C8">
        <w:t xml:space="preserve"> is engaging and simple to use so that</w:t>
      </w:r>
      <w:r w:rsidRPr="00C661E1">
        <w:t xml:space="preserve"> digital </w:t>
      </w:r>
      <w:r w:rsidRPr="006600C8">
        <w:t>is the channel that residents actively choose</w:t>
      </w:r>
      <w:r>
        <w:t xml:space="preserve">.  </w:t>
      </w:r>
    </w:p>
    <w:p w14:paraId="05D8A9FF" w14:textId="77777777" w:rsidR="0098339D" w:rsidRPr="00C661E1" w:rsidRDefault="0098339D" w:rsidP="0098339D">
      <w:pPr>
        <w:ind w:left="360"/>
      </w:pPr>
    </w:p>
    <w:p w14:paraId="63FE4FA3" w14:textId="37DF480C" w:rsidR="0098339D" w:rsidRPr="006600C8" w:rsidRDefault="0098339D" w:rsidP="006C0B52">
      <w:pPr>
        <w:numPr>
          <w:ilvl w:val="0"/>
          <w:numId w:val="2"/>
        </w:numPr>
      </w:pPr>
      <w:r w:rsidRPr="006600C8">
        <w:t xml:space="preserve">Provide alternative channels where required </w:t>
      </w:r>
      <w:r w:rsidRPr="00C661E1">
        <w:t xml:space="preserve">to </w:t>
      </w:r>
      <w:r w:rsidRPr="006600C8">
        <w:t xml:space="preserve">support people to </w:t>
      </w:r>
      <w:r w:rsidR="00C1781A" w:rsidRPr="006600C8">
        <w:t>self-serve</w:t>
      </w:r>
      <w:r w:rsidRPr="006600C8">
        <w:t xml:space="preserve"> or provide an alternative means of contact for more complex issues</w:t>
      </w:r>
    </w:p>
    <w:p w14:paraId="6EE4E54C" w14:textId="77777777" w:rsidR="00333FAA" w:rsidRDefault="00333FAA" w:rsidP="00333FAA">
      <w:pPr>
        <w:rPr>
          <w:rFonts w:cs="Arial"/>
          <w:color w:val="0000FF"/>
          <w:sz w:val="28"/>
          <w:szCs w:val="28"/>
        </w:rPr>
      </w:pPr>
    </w:p>
    <w:p w14:paraId="0947945B" w14:textId="77777777" w:rsidR="00971557" w:rsidRPr="006600C8" w:rsidRDefault="00971557" w:rsidP="006C0B52">
      <w:pPr>
        <w:numPr>
          <w:ilvl w:val="0"/>
          <w:numId w:val="2"/>
        </w:numPr>
      </w:pPr>
      <w:r w:rsidRPr="00C661E1">
        <w:t>F</w:t>
      </w:r>
      <w:r w:rsidRPr="006600C8">
        <w:t xml:space="preserve">ollow up with the customer either </w:t>
      </w:r>
      <w:r w:rsidRPr="00C661E1">
        <w:t>for a progress update and to</w:t>
      </w:r>
      <w:r w:rsidRPr="006600C8">
        <w:t xml:space="preserve"> set expectations or </w:t>
      </w:r>
      <w:r w:rsidRPr="00C661E1">
        <w:t>to confirm that the request has been resolved</w:t>
      </w:r>
    </w:p>
    <w:p w14:paraId="1A132F4B" w14:textId="77777777" w:rsidR="00971557" w:rsidRPr="00C661E1" w:rsidRDefault="00971557" w:rsidP="00971557">
      <w:pPr>
        <w:ind w:left="360"/>
      </w:pPr>
    </w:p>
    <w:p w14:paraId="6D0A079E" w14:textId="17930298" w:rsidR="00971557" w:rsidRDefault="00971557" w:rsidP="006C0B52">
      <w:pPr>
        <w:numPr>
          <w:ilvl w:val="0"/>
          <w:numId w:val="2"/>
        </w:numPr>
      </w:pPr>
      <w:r w:rsidRPr="00C661E1">
        <w:t>Ensure that Council s</w:t>
      </w:r>
      <w:r w:rsidRPr="006600C8">
        <w:t>ervices are the best that they can be</w:t>
      </w:r>
      <w:r w:rsidRPr="00C661E1">
        <w:t>; focussed around the customer and built on efficient processes.</w:t>
      </w:r>
      <w:r>
        <w:t xml:space="preserve">  </w:t>
      </w:r>
    </w:p>
    <w:p w14:paraId="34D31B28" w14:textId="77777777" w:rsidR="00971557" w:rsidRDefault="00971557" w:rsidP="00971557">
      <w:pPr>
        <w:pStyle w:val="ListParagraph"/>
      </w:pPr>
    </w:p>
    <w:p w14:paraId="21C59098" w14:textId="5D7A4664" w:rsidR="00971557" w:rsidRPr="006600C8" w:rsidRDefault="00971557" w:rsidP="006C0B52">
      <w:pPr>
        <w:numPr>
          <w:ilvl w:val="0"/>
          <w:numId w:val="2"/>
        </w:numPr>
      </w:pPr>
      <w:r>
        <w:t>The IT infrastructure should be</w:t>
      </w:r>
      <w:r w:rsidR="002866D9">
        <w:t xml:space="preserve"> centrally </w:t>
      </w:r>
      <w:r w:rsidR="00F9150C">
        <w:t xml:space="preserve">controlled and </w:t>
      </w:r>
      <w:r>
        <w:t xml:space="preserve">effectively </w:t>
      </w:r>
      <w:r w:rsidR="00227857">
        <w:t xml:space="preserve">utilised </w:t>
      </w:r>
      <w:r>
        <w:t xml:space="preserve">by staff to the benefit of the residents.   </w:t>
      </w:r>
    </w:p>
    <w:p w14:paraId="3348E080" w14:textId="77777777" w:rsidR="00971557" w:rsidRPr="00A331AE" w:rsidRDefault="00971557" w:rsidP="00971557">
      <w:pPr>
        <w:rPr>
          <w:color w:val="FF0000"/>
        </w:rPr>
      </w:pPr>
    </w:p>
    <w:p w14:paraId="58DE7394" w14:textId="630CDB15" w:rsidR="00EF4D86" w:rsidRDefault="00EF4D86" w:rsidP="00971557">
      <w:pPr>
        <w:jc w:val="both"/>
      </w:pPr>
      <w:r>
        <w:t xml:space="preserve">More details on these principles are at </w:t>
      </w:r>
      <w:r w:rsidR="00867B73">
        <w:t>Appendix</w:t>
      </w:r>
      <w:r>
        <w:t xml:space="preserve"> A.</w:t>
      </w:r>
    </w:p>
    <w:p w14:paraId="78A7BFC7" w14:textId="77777777" w:rsidR="00EF4D86" w:rsidRDefault="00EF4D86" w:rsidP="00971557">
      <w:pPr>
        <w:jc w:val="both"/>
      </w:pPr>
    </w:p>
    <w:p w14:paraId="5BDDD909" w14:textId="12D8ED43" w:rsidR="00D81B5B" w:rsidRDefault="00727F03" w:rsidP="00971557">
      <w:pPr>
        <w:jc w:val="both"/>
      </w:pPr>
      <w:r>
        <w:t xml:space="preserve">It is proposed a </w:t>
      </w:r>
      <w:r w:rsidR="00F91CCB">
        <w:t xml:space="preserve">costed </w:t>
      </w:r>
      <w:r>
        <w:t xml:space="preserve">plan </w:t>
      </w:r>
      <w:r w:rsidR="009F79F7">
        <w:t xml:space="preserve">is produced </w:t>
      </w:r>
      <w:r w:rsidR="008D0870">
        <w:t xml:space="preserve">that </w:t>
      </w:r>
      <w:r w:rsidR="0004398E" w:rsidRPr="003870AA">
        <w:t xml:space="preserve">will provide </w:t>
      </w:r>
      <w:r w:rsidR="00225637">
        <w:t>the</w:t>
      </w:r>
      <w:r w:rsidR="00170FBE" w:rsidRPr="003870AA">
        <w:t xml:space="preserve"> detailed approach to </w:t>
      </w:r>
      <w:r w:rsidR="00225637">
        <w:t>implementing the principles</w:t>
      </w:r>
      <w:r w:rsidR="003F7929" w:rsidRPr="003870AA">
        <w:t xml:space="preserve">.  </w:t>
      </w:r>
      <w:r w:rsidR="00554CEE" w:rsidRPr="003870AA">
        <w:t>Th</w:t>
      </w:r>
      <w:r w:rsidR="004C7E41">
        <w:t>e plan</w:t>
      </w:r>
      <w:r w:rsidR="00554CEE" w:rsidRPr="003870AA">
        <w:t xml:space="preserve"> will be developed within existing resources and will in</w:t>
      </w:r>
      <w:r w:rsidR="00D81B5B" w:rsidRPr="003870AA">
        <w:t>clude:</w:t>
      </w:r>
    </w:p>
    <w:p w14:paraId="2712DD43" w14:textId="77777777" w:rsidR="00BC2E51" w:rsidRPr="003870AA" w:rsidRDefault="00BC2E51" w:rsidP="00971557">
      <w:pPr>
        <w:jc w:val="both"/>
      </w:pPr>
    </w:p>
    <w:p w14:paraId="44C8A8A2" w14:textId="7AAC087A" w:rsidR="00E10571" w:rsidRPr="003870AA" w:rsidRDefault="00D81B5B" w:rsidP="003870AA">
      <w:pPr>
        <w:pStyle w:val="ListParagraph"/>
        <w:numPr>
          <w:ilvl w:val="0"/>
          <w:numId w:val="3"/>
        </w:numPr>
        <w:jc w:val="both"/>
      </w:pPr>
      <w:r w:rsidRPr="003870AA">
        <w:t xml:space="preserve">Business analysis </w:t>
      </w:r>
      <w:r w:rsidR="007F2504" w:rsidRPr="003870AA">
        <w:t xml:space="preserve">including </w:t>
      </w:r>
      <w:r w:rsidR="00BE4C0A" w:rsidRPr="003870AA">
        <w:t>resident feedback, service feedback</w:t>
      </w:r>
    </w:p>
    <w:p w14:paraId="04ED4BA5" w14:textId="7B65D6EF" w:rsidR="00BE4C0A" w:rsidRPr="003870AA" w:rsidRDefault="00600D32" w:rsidP="003870AA">
      <w:pPr>
        <w:pStyle w:val="ListParagraph"/>
        <w:numPr>
          <w:ilvl w:val="0"/>
          <w:numId w:val="3"/>
        </w:numPr>
        <w:jc w:val="both"/>
      </w:pPr>
      <w:r w:rsidRPr="003870AA">
        <w:lastRenderedPageBreak/>
        <w:t xml:space="preserve">The governance and </w:t>
      </w:r>
      <w:r w:rsidR="00A31F35" w:rsidRPr="003870AA">
        <w:t xml:space="preserve">suitability of the </w:t>
      </w:r>
      <w:r w:rsidR="00BE4C0A" w:rsidRPr="003870AA">
        <w:t>IT</w:t>
      </w:r>
      <w:r w:rsidR="00A31F35" w:rsidRPr="003870AA">
        <w:t xml:space="preserve"> infrastructure to support </w:t>
      </w:r>
      <w:r w:rsidR="001524CF" w:rsidRPr="003870AA">
        <w:t>the proposals</w:t>
      </w:r>
    </w:p>
    <w:p w14:paraId="1D2ED99D" w14:textId="77777777" w:rsidR="003870AA" w:rsidRPr="003870AA" w:rsidRDefault="001524CF" w:rsidP="003870AA">
      <w:pPr>
        <w:pStyle w:val="ListParagraph"/>
        <w:numPr>
          <w:ilvl w:val="0"/>
          <w:numId w:val="3"/>
        </w:numPr>
        <w:jc w:val="both"/>
      </w:pPr>
      <w:r w:rsidRPr="003870AA">
        <w:t>The programme of work required to implement the proposals</w:t>
      </w:r>
    </w:p>
    <w:p w14:paraId="0DE35D44" w14:textId="116D0FEC" w:rsidR="00306FA7" w:rsidRPr="003870AA" w:rsidRDefault="005441E6" w:rsidP="003870AA">
      <w:pPr>
        <w:pStyle w:val="ListParagraph"/>
        <w:numPr>
          <w:ilvl w:val="0"/>
          <w:numId w:val="3"/>
        </w:numPr>
        <w:jc w:val="both"/>
      </w:pPr>
      <w:r>
        <w:t>Any</w:t>
      </w:r>
      <w:r w:rsidRPr="003870AA">
        <w:t xml:space="preserve"> </w:t>
      </w:r>
      <w:r w:rsidR="003870AA" w:rsidRPr="003870AA">
        <w:t>associated costs</w:t>
      </w:r>
      <w:r w:rsidR="007B2EFB">
        <w:t xml:space="preserve">, </w:t>
      </w:r>
      <w:r w:rsidR="00094430">
        <w:t xml:space="preserve">potential </w:t>
      </w:r>
      <w:r w:rsidR="007B2EFB">
        <w:t>efficiencies</w:t>
      </w:r>
      <w:r w:rsidR="003870AA" w:rsidRPr="003870AA">
        <w:t xml:space="preserve"> and </w:t>
      </w:r>
      <w:r w:rsidR="003F52C0">
        <w:t xml:space="preserve">resident </w:t>
      </w:r>
      <w:r w:rsidR="003870AA" w:rsidRPr="003870AA">
        <w:t>benefits</w:t>
      </w:r>
      <w:r w:rsidR="00306FA7" w:rsidRPr="003870AA">
        <w:t xml:space="preserve"> </w:t>
      </w:r>
    </w:p>
    <w:p w14:paraId="68CE8BB0" w14:textId="77777777" w:rsidR="003870AA" w:rsidRDefault="003870AA" w:rsidP="003870AA">
      <w:pPr>
        <w:pStyle w:val="Default"/>
        <w:numPr>
          <w:ilvl w:val="0"/>
          <w:numId w:val="3"/>
        </w:numPr>
        <w:rPr>
          <w:color w:val="auto"/>
        </w:rPr>
      </w:pPr>
      <w:r w:rsidRPr="003870AA">
        <w:rPr>
          <w:color w:val="auto"/>
        </w:rPr>
        <w:t xml:space="preserve">The </w:t>
      </w:r>
      <w:r w:rsidR="001960A1" w:rsidRPr="003870AA">
        <w:rPr>
          <w:color w:val="auto"/>
        </w:rPr>
        <w:t>Equality Impact Assessment</w:t>
      </w:r>
    </w:p>
    <w:p w14:paraId="17CDD781" w14:textId="77777777" w:rsidR="006A53AE" w:rsidRPr="00707FDE" w:rsidRDefault="006A53AE" w:rsidP="006A53AE">
      <w:pPr>
        <w:pStyle w:val="Default"/>
        <w:rPr>
          <w:rFonts w:cs="Times New Roman"/>
          <w:color w:val="auto"/>
          <w:szCs w:val="20"/>
          <w:lang w:eastAsia="en-US"/>
        </w:rPr>
      </w:pPr>
    </w:p>
    <w:p w14:paraId="4881E6C1" w14:textId="0DC6F461" w:rsidR="003870AA" w:rsidRDefault="003668BB" w:rsidP="001960A1">
      <w:pPr>
        <w:pStyle w:val="Default"/>
        <w:rPr>
          <w:rFonts w:cs="Times New Roman"/>
          <w:color w:val="auto"/>
          <w:szCs w:val="20"/>
          <w:lang w:eastAsia="en-US"/>
        </w:rPr>
      </w:pPr>
      <w:r w:rsidRPr="00707FDE">
        <w:rPr>
          <w:rFonts w:cs="Times New Roman"/>
          <w:color w:val="auto"/>
          <w:szCs w:val="20"/>
          <w:lang w:eastAsia="en-US"/>
        </w:rPr>
        <w:t xml:space="preserve">The detailed plans will </w:t>
      </w:r>
      <w:r w:rsidR="007850C4" w:rsidRPr="00707FDE">
        <w:rPr>
          <w:rFonts w:cs="Times New Roman"/>
          <w:color w:val="auto"/>
          <w:szCs w:val="20"/>
          <w:lang w:eastAsia="en-US"/>
        </w:rPr>
        <w:t xml:space="preserve">outline </w:t>
      </w:r>
      <w:r w:rsidR="00C716B3">
        <w:rPr>
          <w:rFonts w:cs="Times New Roman"/>
          <w:color w:val="auto"/>
          <w:szCs w:val="20"/>
          <w:lang w:eastAsia="en-US"/>
        </w:rPr>
        <w:t>any</w:t>
      </w:r>
      <w:r w:rsidR="00C716B3" w:rsidRPr="00707FDE">
        <w:rPr>
          <w:rFonts w:cs="Times New Roman"/>
          <w:color w:val="auto"/>
          <w:szCs w:val="20"/>
          <w:lang w:eastAsia="en-US"/>
        </w:rPr>
        <w:t xml:space="preserve"> </w:t>
      </w:r>
      <w:r w:rsidR="007850C4" w:rsidRPr="00707FDE">
        <w:rPr>
          <w:rFonts w:cs="Times New Roman"/>
          <w:color w:val="auto"/>
          <w:szCs w:val="20"/>
          <w:lang w:eastAsia="en-US"/>
        </w:rPr>
        <w:t>associated cost of implementation</w:t>
      </w:r>
      <w:r w:rsidR="00ED1F59">
        <w:rPr>
          <w:rFonts w:cs="Times New Roman"/>
          <w:color w:val="auto"/>
          <w:szCs w:val="20"/>
          <w:lang w:eastAsia="en-US"/>
        </w:rPr>
        <w:t xml:space="preserve"> and financial efficiencies</w:t>
      </w:r>
      <w:r w:rsidR="007850C4" w:rsidRPr="00707FDE">
        <w:rPr>
          <w:rFonts w:cs="Times New Roman"/>
          <w:color w:val="auto"/>
          <w:szCs w:val="20"/>
          <w:lang w:eastAsia="en-US"/>
        </w:rPr>
        <w:t xml:space="preserve"> </w:t>
      </w:r>
      <w:r w:rsidR="000641D3" w:rsidRPr="00707FDE">
        <w:rPr>
          <w:rFonts w:cs="Times New Roman"/>
          <w:color w:val="auto"/>
          <w:szCs w:val="20"/>
          <w:lang w:eastAsia="en-US"/>
        </w:rPr>
        <w:t>which will be agreed</w:t>
      </w:r>
      <w:r w:rsidR="00C41ECD">
        <w:rPr>
          <w:rFonts w:cs="Times New Roman"/>
          <w:color w:val="auto"/>
          <w:szCs w:val="20"/>
          <w:lang w:eastAsia="en-US"/>
        </w:rPr>
        <w:t xml:space="preserve"> on a </w:t>
      </w:r>
      <w:r w:rsidR="00395A2A">
        <w:rPr>
          <w:rFonts w:cs="Times New Roman"/>
          <w:color w:val="auto"/>
          <w:szCs w:val="20"/>
          <w:lang w:eastAsia="en-US"/>
        </w:rPr>
        <w:t>case-by-case</w:t>
      </w:r>
      <w:r w:rsidR="00C41ECD">
        <w:rPr>
          <w:rFonts w:cs="Times New Roman"/>
          <w:color w:val="auto"/>
          <w:szCs w:val="20"/>
          <w:lang w:eastAsia="en-US"/>
        </w:rPr>
        <w:t xml:space="preserve"> </w:t>
      </w:r>
      <w:r w:rsidR="00DE4286">
        <w:rPr>
          <w:rFonts w:cs="Times New Roman"/>
          <w:color w:val="auto"/>
          <w:szCs w:val="20"/>
          <w:lang w:eastAsia="en-US"/>
        </w:rPr>
        <w:t xml:space="preserve">basis </w:t>
      </w:r>
      <w:r w:rsidR="00DE4286" w:rsidRPr="00707FDE">
        <w:rPr>
          <w:rFonts w:cs="Times New Roman"/>
          <w:color w:val="auto"/>
          <w:szCs w:val="20"/>
          <w:lang w:eastAsia="en-US"/>
        </w:rPr>
        <w:t>as</w:t>
      </w:r>
      <w:r w:rsidR="006D0014">
        <w:rPr>
          <w:rFonts w:cs="Times New Roman"/>
          <w:color w:val="auto"/>
          <w:szCs w:val="20"/>
          <w:lang w:eastAsia="en-US"/>
        </w:rPr>
        <w:t xml:space="preserve"> part of the budget setting process for 2023/24 to ensure</w:t>
      </w:r>
      <w:r w:rsidR="005B31CA">
        <w:rPr>
          <w:rFonts w:cs="Times New Roman"/>
          <w:color w:val="auto"/>
          <w:szCs w:val="20"/>
          <w:lang w:eastAsia="en-US"/>
        </w:rPr>
        <w:t xml:space="preserve"> th</w:t>
      </w:r>
      <w:r w:rsidR="0028470D">
        <w:rPr>
          <w:rFonts w:cs="Times New Roman"/>
          <w:color w:val="auto"/>
          <w:szCs w:val="20"/>
          <w:lang w:eastAsia="en-US"/>
        </w:rPr>
        <w:t>at there is</w:t>
      </w:r>
      <w:r w:rsidR="006D0014">
        <w:rPr>
          <w:rFonts w:cs="Times New Roman"/>
          <w:color w:val="auto"/>
          <w:szCs w:val="20"/>
          <w:lang w:eastAsia="en-US"/>
        </w:rPr>
        <w:t xml:space="preserve"> no additional strain on the MTFS</w:t>
      </w:r>
    </w:p>
    <w:p w14:paraId="63A08FF5" w14:textId="77777777" w:rsidR="00BC2E51" w:rsidRDefault="00BC2E51" w:rsidP="00BC2E51">
      <w:pPr>
        <w:rPr>
          <w:sz w:val="28"/>
          <w:szCs w:val="28"/>
        </w:rPr>
      </w:pPr>
    </w:p>
    <w:p w14:paraId="5E3D76B0" w14:textId="5E6F01AF" w:rsidR="00333FAA" w:rsidRPr="00BC2E51" w:rsidRDefault="00333FAA" w:rsidP="00BC2E51">
      <w:pPr>
        <w:rPr>
          <w:rFonts w:cs="Arial"/>
          <w:b/>
          <w:bCs/>
          <w:sz w:val="28"/>
          <w:szCs w:val="28"/>
        </w:rPr>
      </w:pPr>
      <w:r w:rsidRPr="00BC2E51">
        <w:rPr>
          <w:b/>
          <w:bCs/>
          <w:sz w:val="28"/>
          <w:szCs w:val="28"/>
        </w:rPr>
        <w:t>Implications of the Recommendation</w:t>
      </w:r>
    </w:p>
    <w:p w14:paraId="0BF04B76" w14:textId="77777777" w:rsidR="00352D0B" w:rsidRDefault="00352D0B" w:rsidP="00333FAA">
      <w:pPr>
        <w:pStyle w:val="Heading3"/>
        <w:rPr>
          <w:color w:val="FF0000"/>
          <w:sz w:val="24"/>
          <w:szCs w:val="24"/>
        </w:rPr>
      </w:pPr>
    </w:p>
    <w:p w14:paraId="76FF354C" w14:textId="3A6D3E00" w:rsidR="00333FAA" w:rsidRPr="00842A0F" w:rsidRDefault="00333FAA" w:rsidP="00333FAA">
      <w:pPr>
        <w:pStyle w:val="Heading3"/>
        <w:rPr>
          <w:sz w:val="24"/>
          <w:szCs w:val="24"/>
        </w:rPr>
      </w:pPr>
      <w:r w:rsidRPr="00842A0F">
        <w:rPr>
          <w:sz w:val="24"/>
          <w:szCs w:val="24"/>
        </w:rPr>
        <w:t>Considerations</w:t>
      </w:r>
    </w:p>
    <w:p w14:paraId="71D07298" w14:textId="65F6768C" w:rsidR="00CF78B0" w:rsidRPr="00EF7D31" w:rsidRDefault="00E629C1" w:rsidP="00CF78B0">
      <w:pPr>
        <w:jc w:val="both"/>
      </w:pPr>
      <w:r w:rsidRPr="00EF7D31">
        <w:t xml:space="preserve">Customer Service </w:t>
      </w:r>
      <w:r w:rsidR="00A8763F" w:rsidRPr="00EF7D31">
        <w:t>is the responsibility</w:t>
      </w:r>
      <w:r w:rsidR="0016593B" w:rsidRPr="00EF7D31">
        <w:t xml:space="preserve"> of all staff in the Council and a cultural reset </w:t>
      </w:r>
      <w:r w:rsidR="007D0114" w:rsidRPr="00EF7D31">
        <w:t xml:space="preserve">is required </w:t>
      </w:r>
      <w:r w:rsidR="00512D76" w:rsidRPr="00EF7D31">
        <w:t xml:space="preserve">across the organisation </w:t>
      </w:r>
      <w:r w:rsidR="001C3EF1" w:rsidRPr="00EF7D31">
        <w:t xml:space="preserve">to </w:t>
      </w:r>
      <w:r w:rsidR="00F074A2" w:rsidRPr="00EF7D31">
        <w:t xml:space="preserve">ensure that </w:t>
      </w:r>
      <w:r w:rsidR="00512D76" w:rsidRPr="00EF7D31">
        <w:t>improving the customer experience is a</w:t>
      </w:r>
      <w:r w:rsidR="009D15E0" w:rsidRPr="00EF7D31">
        <w:t>n end-to-end process.</w:t>
      </w:r>
      <w:r w:rsidR="00EF7D31" w:rsidRPr="00EF7D31">
        <w:t xml:space="preserve">  </w:t>
      </w:r>
      <w:r w:rsidR="00560533">
        <w:t xml:space="preserve">Ensuring technology </w:t>
      </w:r>
      <w:r w:rsidR="000459B0">
        <w:t xml:space="preserve">is joined up and introducing </w:t>
      </w:r>
      <w:r w:rsidR="003C6F2A">
        <w:t xml:space="preserve">improvements methods, such as those used in </w:t>
      </w:r>
      <w:r w:rsidR="009D15E0" w:rsidRPr="00EF7D31">
        <w:t>Whole Service Review process</w:t>
      </w:r>
      <w:r w:rsidR="003C6F2A">
        <w:t>,</w:t>
      </w:r>
      <w:r w:rsidR="009D15E0" w:rsidRPr="00EF7D31">
        <w:t xml:space="preserve"> </w:t>
      </w:r>
      <w:r w:rsidR="009E0117" w:rsidRPr="00EF7D31">
        <w:t xml:space="preserve">will be a key aspect </w:t>
      </w:r>
      <w:r w:rsidR="00C8672E">
        <w:t xml:space="preserve">of the programme. </w:t>
      </w:r>
      <w:r w:rsidR="00EF7D31" w:rsidRPr="00EF7D31">
        <w:t xml:space="preserve"> </w:t>
      </w:r>
      <w:r w:rsidR="00821703" w:rsidRPr="00EF7D31">
        <w:t xml:space="preserve"> </w:t>
      </w:r>
    </w:p>
    <w:p w14:paraId="64C92FB2" w14:textId="77777777" w:rsidR="00CF78B0" w:rsidRPr="00842A0F" w:rsidRDefault="00CF78B0" w:rsidP="00CF78B0">
      <w:pPr>
        <w:jc w:val="both"/>
      </w:pPr>
    </w:p>
    <w:p w14:paraId="1537B0E2" w14:textId="46026E23" w:rsidR="00CF78B0" w:rsidRPr="00842A0F" w:rsidRDefault="00415B23" w:rsidP="00CF78B0">
      <w:pPr>
        <w:jc w:val="both"/>
      </w:pPr>
      <w:r w:rsidRPr="00842A0F">
        <w:t xml:space="preserve">Once the programme of work has been agreed </w:t>
      </w:r>
      <w:r w:rsidR="0078418F" w:rsidRPr="00842A0F">
        <w:t>the</w:t>
      </w:r>
      <w:r w:rsidR="00376713" w:rsidRPr="00842A0F">
        <w:t xml:space="preserve"> corporate</w:t>
      </w:r>
      <w:r w:rsidR="0078418F" w:rsidRPr="00842A0F">
        <w:t xml:space="preserve"> </w:t>
      </w:r>
      <w:r w:rsidR="006E1162" w:rsidRPr="00842A0F">
        <w:t>g</w:t>
      </w:r>
      <w:r w:rsidR="00CF78B0" w:rsidRPr="00842A0F">
        <w:t>overnance</w:t>
      </w:r>
      <w:r w:rsidR="006E1162" w:rsidRPr="00842A0F">
        <w:t xml:space="preserve"> </w:t>
      </w:r>
      <w:r w:rsidR="00376713" w:rsidRPr="00842A0F">
        <w:t xml:space="preserve">will be set up to </w:t>
      </w:r>
      <w:r w:rsidR="008C5123" w:rsidRPr="00842A0F">
        <w:t>make certain the aims are achieved</w:t>
      </w:r>
      <w:r w:rsidR="00842A0F" w:rsidRPr="00842A0F">
        <w:t xml:space="preserve"> and reflected across the Council structure</w:t>
      </w:r>
      <w:r w:rsidR="008C5123" w:rsidRPr="00842A0F">
        <w:t xml:space="preserve">.   </w:t>
      </w:r>
    </w:p>
    <w:p w14:paraId="37AC8C03" w14:textId="77777777" w:rsidR="0054590F" w:rsidRPr="00842A0F" w:rsidRDefault="0054590F" w:rsidP="0054590F">
      <w:pPr>
        <w:rPr>
          <w:szCs w:val="24"/>
        </w:rPr>
      </w:pPr>
    </w:p>
    <w:p w14:paraId="71841C0A" w14:textId="77777777" w:rsidR="00333FAA" w:rsidRPr="005F3AA0" w:rsidRDefault="00333FAA" w:rsidP="0054590F">
      <w:pPr>
        <w:pStyle w:val="Heading4"/>
        <w:rPr>
          <w:szCs w:val="24"/>
        </w:rPr>
      </w:pPr>
      <w:r w:rsidRPr="005F3AA0">
        <w:rPr>
          <w:szCs w:val="24"/>
        </w:rPr>
        <w:t xml:space="preserve">Resources, costs </w:t>
      </w:r>
    </w:p>
    <w:p w14:paraId="68BEC2B7" w14:textId="18664BEC" w:rsidR="00FC43E3" w:rsidRDefault="00FC43E3" w:rsidP="00FC43E3">
      <w:r w:rsidRPr="0006788B">
        <w:t>The cost of the researching</w:t>
      </w:r>
      <w:r w:rsidR="00405627" w:rsidRPr="0006788B">
        <w:t xml:space="preserve"> and</w:t>
      </w:r>
      <w:r w:rsidR="0006788B" w:rsidRPr="0006788B">
        <w:t xml:space="preserve"> producing the feasibility study will be met</w:t>
      </w:r>
      <w:r w:rsidR="00405627" w:rsidRPr="0006788B">
        <w:t xml:space="preserve"> </w:t>
      </w:r>
      <w:r w:rsidRPr="0006788B">
        <w:t>within existing budget</w:t>
      </w:r>
      <w:r w:rsidR="0006788B" w:rsidRPr="0006788B">
        <w:t>s</w:t>
      </w:r>
      <w:r w:rsidR="002C7314">
        <w:t>.</w:t>
      </w:r>
    </w:p>
    <w:p w14:paraId="41D4ECE0" w14:textId="77777777" w:rsidR="002C7314" w:rsidRDefault="002C7314" w:rsidP="00FC43E3"/>
    <w:p w14:paraId="211340B3" w14:textId="77777777" w:rsidR="00333FAA" w:rsidRPr="00872DDB" w:rsidRDefault="00333FAA" w:rsidP="0054590F">
      <w:pPr>
        <w:pStyle w:val="Heading4"/>
        <w:rPr>
          <w:szCs w:val="24"/>
        </w:rPr>
      </w:pPr>
      <w:r w:rsidRPr="00872DDB">
        <w:rPr>
          <w:szCs w:val="24"/>
        </w:rPr>
        <w:t xml:space="preserve">Staffing/workforce </w:t>
      </w:r>
    </w:p>
    <w:p w14:paraId="061F7BDD" w14:textId="51CA9705" w:rsidR="005F3AA0" w:rsidRPr="00872DDB" w:rsidRDefault="00DC56E1" w:rsidP="00557709">
      <w:pPr>
        <w:jc w:val="both"/>
      </w:pPr>
      <w:r w:rsidRPr="00872DDB">
        <w:t xml:space="preserve">The Whole Service Review process will </w:t>
      </w:r>
      <w:r w:rsidR="00FB6A03" w:rsidRPr="00872DDB">
        <w:t xml:space="preserve">introduce a mindset of continuous improvement </w:t>
      </w:r>
      <w:r w:rsidR="00872DDB" w:rsidRPr="00872DDB">
        <w:t>to actively improve Council services.</w:t>
      </w:r>
    </w:p>
    <w:p w14:paraId="05BE4CD9" w14:textId="77777777" w:rsidR="000B1BAE" w:rsidRPr="00872DDB" w:rsidRDefault="000B1BAE" w:rsidP="00557709">
      <w:pPr>
        <w:jc w:val="both"/>
      </w:pPr>
    </w:p>
    <w:p w14:paraId="18F2D994" w14:textId="563D38F1" w:rsidR="00557709" w:rsidRDefault="00FB6A03" w:rsidP="00557709">
      <w:pPr>
        <w:jc w:val="both"/>
      </w:pPr>
      <w:r w:rsidRPr="000B1BAE">
        <w:t xml:space="preserve">A modular training programme </w:t>
      </w:r>
      <w:r w:rsidR="000B1BAE" w:rsidRPr="000B1BAE">
        <w:t xml:space="preserve">around Customer Service and the Customer Experience will be put in place to develop staff skills. </w:t>
      </w:r>
      <w:r w:rsidR="00557709" w:rsidRPr="000B1BAE">
        <w:t xml:space="preserve">  </w:t>
      </w:r>
    </w:p>
    <w:p w14:paraId="6A20D71E" w14:textId="77777777" w:rsidR="00872DDB" w:rsidRDefault="00872DDB" w:rsidP="00557709">
      <w:pPr>
        <w:jc w:val="both"/>
      </w:pPr>
    </w:p>
    <w:p w14:paraId="3F7A0F3C" w14:textId="5628FAA4" w:rsidR="00FC43E3" w:rsidRPr="000B1BAE" w:rsidRDefault="00872DDB" w:rsidP="006C0B52">
      <w:pPr>
        <w:jc w:val="both"/>
      </w:pPr>
      <w:r>
        <w:t xml:space="preserve">The </w:t>
      </w:r>
      <w:r w:rsidR="007C60C3">
        <w:t>structure</w:t>
      </w:r>
      <w:r w:rsidR="006C0B52">
        <w:t xml:space="preserve"> and governance arrangements</w:t>
      </w:r>
      <w:r w:rsidR="007C60C3">
        <w:t xml:space="preserve"> of how the customer experience is </w:t>
      </w:r>
      <w:r w:rsidR="006C0B52">
        <w:t xml:space="preserve">led across the Council will be reviewed as part of this process. </w:t>
      </w: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111CBB56" w:rsidR="00955421" w:rsidRPr="00352D0B" w:rsidRDefault="00352D0B" w:rsidP="0054590F">
      <w:pPr>
        <w:rPr>
          <w:bCs/>
        </w:rPr>
      </w:pPr>
      <w:r w:rsidRPr="00352D0B">
        <w:rPr>
          <w:bCs/>
        </w:rPr>
        <w:t>Not Applicable</w:t>
      </w:r>
    </w:p>
    <w:p w14:paraId="69C31C1C" w14:textId="77777777" w:rsidR="00352D0B" w:rsidRPr="00307F76" w:rsidRDefault="00352D0B" w:rsidP="0054590F">
      <w:pPr>
        <w:rPr>
          <w:b/>
        </w:rPr>
      </w:pPr>
    </w:p>
    <w:p w14:paraId="12B2B7E2" w14:textId="77777777" w:rsidR="00333FAA" w:rsidRPr="005F3AA0" w:rsidRDefault="00333FAA" w:rsidP="0054590F">
      <w:pPr>
        <w:pStyle w:val="Heading4"/>
        <w:tabs>
          <w:tab w:val="left" w:pos="3600"/>
        </w:tabs>
        <w:rPr>
          <w:szCs w:val="24"/>
        </w:rPr>
      </w:pPr>
      <w:r w:rsidRPr="005F3AA0">
        <w:rPr>
          <w:szCs w:val="24"/>
        </w:rPr>
        <w:t>Performance Issues</w:t>
      </w:r>
    </w:p>
    <w:p w14:paraId="1430580C" w14:textId="27875058" w:rsidR="00A902A3" w:rsidRPr="006C41E0" w:rsidRDefault="00A902A3" w:rsidP="00A902A3">
      <w:pPr>
        <w:jc w:val="both"/>
      </w:pPr>
      <w:r w:rsidRPr="006C41E0">
        <w:t>New performance measures will be</w:t>
      </w:r>
      <w:r w:rsidR="009A4EE0" w:rsidRPr="006C41E0">
        <w:t xml:space="preserve"> agreed and </w:t>
      </w:r>
      <w:r w:rsidR="006C41E0" w:rsidRPr="006C41E0">
        <w:t>reviewed</w:t>
      </w:r>
      <w:r w:rsidR="009A4EE0" w:rsidRPr="006C41E0">
        <w:t xml:space="preserve"> </w:t>
      </w:r>
      <w:r w:rsidR="006C41E0" w:rsidRPr="006C41E0">
        <w:t>t</w:t>
      </w:r>
      <w:r w:rsidRPr="006C41E0">
        <w:t>o monitor improvements</w:t>
      </w:r>
    </w:p>
    <w:p w14:paraId="6C83B7D5" w14:textId="77777777" w:rsidR="00A902A3" w:rsidRPr="006C41E0" w:rsidRDefault="00A902A3" w:rsidP="001C7E35">
      <w:pPr>
        <w:tabs>
          <w:tab w:val="left" w:pos="7245"/>
        </w:tabs>
        <w:rPr>
          <w:i/>
        </w:rPr>
      </w:pPr>
    </w:p>
    <w:p w14:paraId="482D5093" w14:textId="77777777" w:rsidR="00333FAA" w:rsidRPr="005F3AA0" w:rsidRDefault="00333FAA" w:rsidP="0054590F">
      <w:pPr>
        <w:pStyle w:val="Heading4"/>
        <w:rPr>
          <w:szCs w:val="24"/>
        </w:rPr>
      </w:pPr>
      <w:r w:rsidRPr="005F3AA0">
        <w:rPr>
          <w:szCs w:val="24"/>
        </w:rPr>
        <w:t>Environmental Implications</w:t>
      </w:r>
    </w:p>
    <w:p w14:paraId="5891DD0A" w14:textId="6511B977" w:rsidR="00B56A06" w:rsidRPr="002465DB" w:rsidRDefault="009679C9" w:rsidP="001C7E35">
      <w:r w:rsidRPr="002465DB">
        <w:t xml:space="preserve">There are no environmental implications </w:t>
      </w:r>
      <w:r w:rsidR="002465DB" w:rsidRPr="002465DB">
        <w:t>associated with this report</w:t>
      </w:r>
    </w:p>
    <w:p w14:paraId="725E999E" w14:textId="5CB1BD69" w:rsidR="000929A6" w:rsidRDefault="000929A6" w:rsidP="001472A8">
      <w:pPr>
        <w:rPr>
          <w:iCs/>
        </w:rPr>
      </w:pPr>
    </w:p>
    <w:p w14:paraId="31409836" w14:textId="77777777" w:rsidR="002A3FEF" w:rsidRDefault="002A3FEF" w:rsidP="002A3FEF">
      <w:pPr>
        <w:pStyle w:val="Heading4"/>
        <w:rPr>
          <w:szCs w:val="24"/>
        </w:rPr>
      </w:pPr>
      <w:r w:rsidRPr="005F3AA0">
        <w:rPr>
          <w:szCs w:val="24"/>
        </w:rPr>
        <w:t>Dat</w:t>
      </w:r>
      <w:r w:rsidR="00DE72CF" w:rsidRPr="005F3AA0">
        <w:rPr>
          <w:szCs w:val="24"/>
        </w:rPr>
        <w:t>a</w:t>
      </w:r>
      <w:r w:rsidRPr="005F3AA0">
        <w:rPr>
          <w:szCs w:val="24"/>
        </w:rPr>
        <w:t xml:space="preserve"> Protection Implications</w:t>
      </w:r>
    </w:p>
    <w:p w14:paraId="123FD158" w14:textId="6B83F9D2" w:rsidR="00450ED9" w:rsidRDefault="00450ED9" w:rsidP="00450ED9">
      <w:r>
        <w:t>There are no data protection implications associated with this report</w:t>
      </w:r>
      <w:r w:rsidR="00960779">
        <w:t>.</w:t>
      </w:r>
    </w:p>
    <w:p w14:paraId="31D60BC4" w14:textId="77777777" w:rsidR="00960779" w:rsidRDefault="00960779" w:rsidP="00450ED9"/>
    <w:p w14:paraId="15AAA1FB" w14:textId="59C07AE7" w:rsidR="00960779" w:rsidRPr="00450ED9" w:rsidRDefault="00960779" w:rsidP="00450ED9">
      <w:r>
        <w:lastRenderedPageBreak/>
        <w:t>There is an active Privacy Impact Assessment for Digital</w:t>
      </w:r>
    </w:p>
    <w:p w14:paraId="5EB451EA" w14:textId="661130FD" w:rsidR="00330832" w:rsidRDefault="00330832" w:rsidP="003308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rPr>
        <w:t> </w:t>
      </w:r>
      <w:r>
        <w:rPr>
          <w:rStyle w:val="eop"/>
          <w:rFonts w:ascii="Arial" w:hAnsi="Arial" w:cs="Arial"/>
          <w:color w:val="0000FF"/>
        </w:rPr>
        <w:t> </w:t>
      </w:r>
    </w:p>
    <w:p w14:paraId="75284416" w14:textId="1002A45A" w:rsidR="00A81E19" w:rsidRPr="009A4EE0" w:rsidRDefault="00A81E19" w:rsidP="005D5C68">
      <w:pPr>
        <w:pStyle w:val="Heading3"/>
        <w:rPr>
          <w:sz w:val="24"/>
          <w:szCs w:val="24"/>
        </w:rPr>
      </w:pPr>
      <w:r w:rsidRPr="009A4EE0">
        <w:rPr>
          <w:sz w:val="24"/>
          <w:szCs w:val="24"/>
        </w:rPr>
        <w:t>Risk Management Implications</w:t>
      </w:r>
    </w:p>
    <w:p w14:paraId="2E020147" w14:textId="77777777" w:rsidR="00AD6D3E" w:rsidRDefault="00AD6D3E" w:rsidP="005D5C68">
      <w:pPr>
        <w:tabs>
          <w:tab w:val="left" w:pos="5610"/>
        </w:tabs>
        <w:ind w:right="81"/>
        <w:rPr>
          <w:rFonts w:cs="Arial"/>
          <w:b/>
          <w:bCs/>
          <w:szCs w:val="24"/>
          <w:lang w:val="en-US"/>
        </w:rPr>
      </w:pPr>
      <w:r>
        <w:rPr>
          <w:rFonts w:cs="Arial"/>
          <w:szCs w:val="24"/>
          <w:lang w:val="en-US"/>
        </w:rPr>
        <w:t xml:space="preserve">Risks included on corporate or directorate risk register? </w:t>
      </w:r>
      <w:r>
        <w:rPr>
          <w:rFonts w:cs="Arial"/>
          <w:b/>
          <w:bCs/>
          <w:szCs w:val="24"/>
          <w:lang w:val="en-US"/>
        </w:rPr>
        <w:t>YES</w:t>
      </w:r>
    </w:p>
    <w:p w14:paraId="1DF7D8FC" w14:textId="14C0CD51" w:rsidR="00AD6D3E" w:rsidRPr="005F2911" w:rsidRDefault="00AD6D3E" w:rsidP="00AD6D3E">
      <w:pPr>
        <w:tabs>
          <w:tab w:val="left" w:pos="5610"/>
        </w:tabs>
        <w:ind w:right="81"/>
        <w:rPr>
          <w:color w:val="0000FF"/>
        </w:rPr>
      </w:pPr>
      <w:r w:rsidRPr="005F2911">
        <w:rPr>
          <w:rFonts w:cs="Arial"/>
          <w:szCs w:val="24"/>
          <w:lang w:val="en-US"/>
        </w:rPr>
        <w:t xml:space="preserve">“The Council provides a poor customer service” is included on the </w:t>
      </w:r>
      <w:r w:rsidR="00196A32">
        <w:rPr>
          <w:rFonts w:cs="Arial"/>
          <w:szCs w:val="24"/>
          <w:lang w:val="en-US"/>
        </w:rPr>
        <w:t>corporate</w:t>
      </w:r>
      <w:r w:rsidR="006F528C" w:rsidRPr="005F2911">
        <w:rPr>
          <w:rFonts w:cs="Arial"/>
          <w:szCs w:val="24"/>
          <w:lang w:val="en-US"/>
        </w:rPr>
        <w:t xml:space="preserve"> </w:t>
      </w:r>
      <w:r w:rsidRPr="005F2911">
        <w:rPr>
          <w:rFonts w:cs="Arial"/>
          <w:szCs w:val="24"/>
          <w:lang w:val="en-US"/>
        </w:rPr>
        <w:t>risk register and rated at C3 (medium likelihood/moderate impact)</w:t>
      </w:r>
    </w:p>
    <w:p w14:paraId="484C0D5E" w14:textId="77777777" w:rsidR="00AD6D3E" w:rsidRDefault="00AD6D3E" w:rsidP="00AD6D3E">
      <w:pPr>
        <w:ind w:left="-142" w:right="141"/>
        <w:rPr>
          <w:rFonts w:cs="Arial"/>
          <w:szCs w:val="24"/>
          <w:lang w:val="en-US" w:eastAsia="en-GB"/>
        </w:rPr>
      </w:pPr>
      <w:r>
        <w:rPr>
          <w:rFonts w:cs="Arial"/>
          <w:szCs w:val="24"/>
          <w:lang w:val="en-US" w:eastAsia="en-GB"/>
        </w:rPr>
        <w:t xml:space="preserve">  </w:t>
      </w:r>
    </w:p>
    <w:p w14:paraId="28A9B67A" w14:textId="77777777" w:rsidR="00AD6D3E" w:rsidRDefault="00AD6D3E" w:rsidP="00AD6D3E">
      <w:pPr>
        <w:ind w:left="-142" w:right="141" w:firstLine="142"/>
        <w:rPr>
          <w:rFonts w:cs="Arial"/>
          <w:color w:val="4F81BD" w:themeColor="accent1"/>
          <w:szCs w:val="24"/>
          <w:lang w:val="en-US" w:eastAsia="en-GB"/>
        </w:rPr>
      </w:pPr>
      <w:r>
        <w:rPr>
          <w:rFonts w:cs="Arial"/>
          <w:szCs w:val="24"/>
          <w:lang w:val="en-US" w:eastAsia="en-GB"/>
        </w:rPr>
        <w:t>Separate risk register in place</w:t>
      </w:r>
      <w:r w:rsidRPr="00E93404">
        <w:rPr>
          <w:rFonts w:cs="Arial"/>
          <w:szCs w:val="24"/>
          <w:lang w:val="en-US" w:eastAsia="en-GB"/>
        </w:rPr>
        <w:t xml:space="preserve">? </w:t>
      </w:r>
      <w:r>
        <w:rPr>
          <w:rFonts w:cs="Arial"/>
          <w:b/>
          <w:bCs/>
          <w:szCs w:val="24"/>
          <w:lang w:val="en-US" w:eastAsia="en-GB"/>
        </w:rPr>
        <w:t>NO</w:t>
      </w:r>
    </w:p>
    <w:p w14:paraId="72B374FF" w14:textId="77777777" w:rsidR="00C53F1A" w:rsidRDefault="00C53F1A" w:rsidP="00105B8A">
      <w:pPr>
        <w:tabs>
          <w:tab w:val="left" w:pos="5610"/>
        </w:tabs>
        <w:ind w:left="567" w:right="81" w:hanging="567"/>
      </w:pPr>
      <w:bookmarkStart w:id="0" w:name="_Hlk60923477"/>
      <w:bookmarkStart w:id="1" w:name="_Hlk60922991"/>
      <w:bookmarkStart w:id="2" w:name="_Hlk60923939"/>
    </w:p>
    <w:p w14:paraId="68B1512C" w14:textId="1F2C8531" w:rsidR="00C53F1A" w:rsidRDefault="00AD38ED" w:rsidP="00BF2832">
      <w:pPr>
        <w:tabs>
          <w:tab w:val="left" w:pos="5610"/>
        </w:tabs>
        <w:ind w:right="81"/>
      </w:pPr>
      <w:r>
        <w:t>Are the</w:t>
      </w:r>
      <w:r w:rsidR="00C53F1A">
        <w:t xml:space="preserve"> relevant risks contained in the register are attached/summarised </w:t>
      </w:r>
      <w:r>
        <w:t>below?</w:t>
      </w:r>
      <w:r w:rsidR="00C53F1A">
        <w:t xml:space="preserve"> </w:t>
      </w:r>
      <w:r w:rsidRPr="00196A32">
        <w:rPr>
          <w:b/>
          <w:bCs/>
        </w:rPr>
        <w:t>NO</w:t>
      </w:r>
    </w:p>
    <w:p w14:paraId="20D248F9" w14:textId="3E4642B6" w:rsidR="00721F2F" w:rsidRDefault="00721F2F" w:rsidP="00BF2832">
      <w:pPr>
        <w:tabs>
          <w:tab w:val="left" w:pos="5610"/>
        </w:tabs>
        <w:ind w:right="81"/>
      </w:pPr>
    </w:p>
    <w:p w14:paraId="347B0CE9" w14:textId="77777777" w:rsidR="00721F2F" w:rsidRPr="001B76C4" w:rsidRDefault="00721F2F" w:rsidP="00721F2F">
      <w:pPr>
        <w:tabs>
          <w:tab w:val="left" w:pos="5610"/>
        </w:tabs>
        <w:ind w:right="81"/>
      </w:pPr>
      <w:r w:rsidRPr="001B76C4">
        <w:t>The following key risks should be taken onto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394F8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394F8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394F8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96A32">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008763FA" w:rsidR="00380F87" w:rsidRDefault="00A57893" w:rsidP="00394F82">
            <w:pPr>
              <w:spacing w:line="247" w:lineRule="auto"/>
              <w:ind w:right="141"/>
              <w:rPr>
                <w:rFonts w:cs="Arial"/>
                <w:szCs w:val="24"/>
                <w:lang w:val="en-US" w:eastAsia="en-GB"/>
              </w:rPr>
            </w:pPr>
            <w:r>
              <w:rPr>
                <w:rFonts w:cs="Arial"/>
                <w:szCs w:val="24"/>
                <w:lang w:val="en-US" w:eastAsia="en-GB"/>
              </w:rPr>
              <w:t>The</w:t>
            </w:r>
            <w:r w:rsidR="007A0CF1">
              <w:rPr>
                <w:rFonts w:cs="Arial"/>
                <w:szCs w:val="24"/>
                <w:lang w:val="en-US" w:eastAsia="en-GB"/>
              </w:rPr>
              <w:t xml:space="preserve"> strategy does not </w:t>
            </w:r>
            <w:r w:rsidR="00D75297">
              <w:rPr>
                <w:rFonts w:cs="Arial"/>
                <w:szCs w:val="24"/>
                <w:lang w:val="en-US" w:eastAsia="en-GB"/>
              </w:rPr>
              <w:t>achieve</w:t>
            </w:r>
            <w:r w:rsidR="007A0CF1">
              <w:rPr>
                <w:rFonts w:cs="Arial"/>
                <w:szCs w:val="24"/>
                <w:lang w:val="en-US" w:eastAsia="en-GB"/>
              </w:rPr>
              <w:t xml:space="preserve"> </w:t>
            </w:r>
            <w:r w:rsidR="00BC2E51">
              <w:rPr>
                <w:rFonts w:cs="Arial"/>
                <w:szCs w:val="24"/>
                <w:lang w:val="en-US" w:eastAsia="en-GB"/>
              </w:rPr>
              <w:t>its</w:t>
            </w:r>
            <w:r w:rsidR="007A0CF1">
              <w:rPr>
                <w:rFonts w:cs="Arial"/>
                <w:szCs w:val="24"/>
                <w:lang w:val="en-US" w:eastAsia="en-GB"/>
              </w:rPr>
              <w:t xml:space="preserve"> aim</w:t>
            </w:r>
            <w:r w:rsidR="00C05667">
              <w:rPr>
                <w:rFonts w:cs="Arial"/>
                <w:szCs w:val="24"/>
                <w:lang w:val="en-US" w:eastAsia="en-GB"/>
              </w:rPr>
              <w:t xml:space="preserve"> in improving the customer experience</w:t>
            </w:r>
            <w:r w:rsidR="007A0CF1">
              <w:rPr>
                <w:rFonts w:cs="Arial"/>
                <w:szCs w:val="24"/>
                <w:lang w:val="en-US" w:eastAsia="en-GB"/>
              </w:rPr>
              <w:t xml:space="preserve"> </w:t>
            </w:r>
            <w:r>
              <w:rPr>
                <w:rFonts w:cs="Arial"/>
                <w:szCs w:val="24"/>
                <w:lang w:val="en-US" w:eastAsia="en-GB"/>
              </w:rPr>
              <w:t xml:space="preserv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B99F0" w14:textId="77777777" w:rsidR="008D2E00" w:rsidRDefault="008D2E00" w:rsidP="008D2E00">
            <w:pPr>
              <w:contextualSpacing/>
              <w:rPr>
                <w:rFonts w:cs="Arial"/>
                <w:sz w:val="18"/>
                <w:szCs w:val="18"/>
              </w:rPr>
            </w:pPr>
            <w:r>
              <w:rPr>
                <w:rFonts w:cs="Arial"/>
                <w:sz w:val="18"/>
                <w:szCs w:val="18"/>
              </w:rPr>
              <w:t xml:space="preserve">Commencement of Whole Service Reviews to improve service quality reduce failure demand and generate efficiencies to ensure no additional strain on the MTFS. </w:t>
            </w:r>
          </w:p>
          <w:p w14:paraId="68A54A66" w14:textId="77777777" w:rsidR="00DB3BF2" w:rsidRDefault="00DB3BF2" w:rsidP="00105D44">
            <w:pPr>
              <w:contextualSpacing/>
              <w:rPr>
                <w:rFonts w:cs="Arial"/>
                <w:sz w:val="18"/>
                <w:szCs w:val="18"/>
              </w:rPr>
            </w:pPr>
          </w:p>
          <w:p w14:paraId="0DC4BE5A" w14:textId="1787810A" w:rsidR="00DB3BF2" w:rsidRDefault="004874A1" w:rsidP="00105D44">
            <w:pPr>
              <w:contextualSpacing/>
              <w:rPr>
                <w:rFonts w:cs="Arial"/>
                <w:sz w:val="18"/>
                <w:szCs w:val="18"/>
              </w:rPr>
            </w:pPr>
            <w:r>
              <w:rPr>
                <w:rFonts w:cs="Arial"/>
                <w:sz w:val="18"/>
                <w:szCs w:val="18"/>
              </w:rPr>
              <w:t xml:space="preserve">Creation of Senior Level </w:t>
            </w:r>
            <w:r w:rsidR="00463FB3">
              <w:rPr>
                <w:rFonts w:cs="Arial"/>
                <w:sz w:val="18"/>
                <w:szCs w:val="18"/>
              </w:rPr>
              <w:t xml:space="preserve">task force to drive improvements </w:t>
            </w:r>
          </w:p>
          <w:p w14:paraId="28B824AF" w14:textId="77777777" w:rsidR="00DB3BF2" w:rsidRDefault="00DB3BF2" w:rsidP="00105D44">
            <w:pPr>
              <w:contextualSpacing/>
              <w:rPr>
                <w:rFonts w:cs="Arial"/>
                <w:sz w:val="18"/>
                <w:szCs w:val="18"/>
              </w:rPr>
            </w:pPr>
          </w:p>
          <w:p w14:paraId="2F1E5845" w14:textId="5EB98211" w:rsidR="00005C9A" w:rsidRDefault="00005C9A" w:rsidP="00105D44">
            <w:pPr>
              <w:contextualSpacing/>
              <w:rPr>
                <w:rFonts w:cs="Arial"/>
                <w:sz w:val="18"/>
                <w:szCs w:val="18"/>
              </w:rPr>
            </w:pPr>
            <w:r w:rsidRPr="00105D44">
              <w:rPr>
                <w:rFonts w:cs="Arial"/>
                <w:sz w:val="18"/>
                <w:szCs w:val="18"/>
              </w:rPr>
              <w:t>Roll out of detailed plans to improve customer service for specific services that have high levels of complaints</w:t>
            </w:r>
          </w:p>
          <w:p w14:paraId="38D80752" w14:textId="77777777" w:rsidR="00005C9A" w:rsidRDefault="00005C9A" w:rsidP="00105D44">
            <w:pPr>
              <w:contextualSpacing/>
              <w:rPr>
                <w:rFonts w:cs="Arial"/>
                <w:sz w:val="18"/>
                <w:szCs w:val="18"/>
              </w:rPr>
            </w:pPr>
          </w:p>
          <w:p w14:paraId="076DC688" w14:textId="77777777" w:rsidR="00366AB7" w:rsidRDefault="00105D44" w:rsidP="00105D44">
            <w:pPr>
              <w:contextualSpacing/>
              <w:rPr>
                <w:rFonts w:cs="Arial"/>
                <w:sz w:val="18"/>
                <w:szCs w:val="18"/>
              </w:rPr>
            </w:pPr>
            <w:r w:rsidRPr="00105D44">
              <w:rPr>
                <w:rFonts w:cs="Arial"/>
                <w:sz w:val="18"/>
                <w:szCs w:val="18"/>
              </w:rPr>
              <w:t>Redesigning the current complaints process covering how the Council handles complaints</w:t>
            </w:r>
          </w:p>
          <w:p w14:paraId="506D1302" w14:textId="77777777" w:rsidR="00366AB7" w:rsidRDefault="00366AB7" w:rsidP="00105D44">
            <w:pPr>
              <w:contextualSpacing/>
              <w:rPr>
                <w:rFonts w:cs="Arial"/>
                <w:sz w:val="18"/>
                <w:szCs w:val="18"/>
              </w:rPr>
            </w:pPr>
          </w:p>
          <w:p w14:paraId="662C12CF" w14:textId="5E0F5AE4" w:rsidR="00366AB7" w:rsidRDefault="00366AB7" w:rsidP="00105D44">
            <w:pPr>
              <w:contextualSpacing/>
              <w:rPr>
                <w:rFonts w:cs="Arial"/>
                <w:sz w:val="18"/>
                <w:szCs w:val="18"/>
              </w:rPr>
            </w:pPr>
            <w:r>
              <w:rPr>
                <w:rFonts w:cs="Arial"/>
                <w:sz w:val="18"/>
                <w:szCs w:val="18"/>
              </w:rPr>
              <w:t xml:space="preserve">Design of a staff training programme to </w:t>
            </w:r>
            <w:r w:rsidR="00C7493A">
              <w:rPr>
                <w:rFonts w:cs="Arial"/>
                <w:sz w:val="18"/>
                <w:szCs w:val="18"/>
              </w:rPr>
              <w:t>improve customer service and complaint handling</w:t>
            </w:r>
          </w:p>
          <w:p w14:paraId="07DCD158" w14:textId="39C4FF6D" w:rsidR="00DB3BF2" w:rsidRPr="00105D44" w:rsidRDefault="00DB3BF2" w:rsidP="00C7493A">
            <w:pPr>
              <w:contextualSpacing/>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43916A5A" w:rsidR="00380F87" w:rsidRPr="00005C9A" w:rsidRDefault="00141497" w:rsidP="00394F82">
            <w:pPr>
              <w:spacing w:line="247" w:lineRule="auto"/>
              <w:ind w:left="171" w:right="141"/>
              <w:rPr>
                <w:rFonts w:cs="Arial"/>
                <w:szCs w:val="24"/>
                <w:lang w:val="en-US" w:eastAsia="en-GB"/>
              </w:rPr>
            </w:pPr>
            <w:r>
              <w:rPr>
                <w:rFonts w:cs="Arial"/>
                <w:szCs w:val="24"/>
                <w:lang w:val="en-US" w:eastAsia="en-GB"/>
              </w:rPr>
              <w:t>GREEN</w:t>
            </w:r>
          </w:p>
        </w:tc>
      </w:tr>
      <w:tr w:rsidR="007D5B6D" w14:paraId="7D9563C4" w14:textId="77777777" w:rsidTr="00005C9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3539" w14:textId="0988DF1F" w:rsidR="007D5B6D" w:rsidRDefault="007D5B6D" w:rsidP="00394F82">
            <w:pPr>
              <w:spacing w:line="247" w:lineRule="auto"/>
              <w:ind w:right="141"/>
              <w:rPr>
                <w:rFonts w:cs="Arial"/>
                <w:szCs w:val="24"/>
                <w:lang w:val="en-US" w:eastAsia="en-GB"/>
              </w:rPr>
            </w:pPr>
            <w:r>
              <w:rPr>
                <w:rFonts w:cs="Arial"/>
                <w:szCs w:val="24"/>
                <w:lang w:val="en-US" w:eastAsia="en-GB"/>
              </w:rPr>
              <w:t xml:space="preserve">The cost to introduce the strategy </w:t>
            </w:r>
            <w:r w:rsidR="00910B96">
              <w:rPr>
                <w:rFonts w:cs="Arial"/>
                <w:szCs w:val="24"/>
                <w:lang w:val="en-US" w:eastAsia="en-GB"/>
              </w:rPr>
              <w:t>cannot</w:t>
            </w:r>
            <w:r w:rsidR="003C1963">
              <w:rPr>
                <w:rFonts w:cs="Arial"/>
                <w:szCs w:val="24"/>
                <w:lang w:val="en-US" w:eastAsia="en-GB"/>
              </w:rPr>
              <w:t xml:space="preserve"> be </w:t>
            </w:r>
            <w:r w:rsidR="00D70CB4">
              <w:rPr>
                <w:rFonts w:cs="Arial"/>
                <w:szCs w:val="24"/>
                <w:lang w:val="en-US" w:eastAsia="en-GB"/>
              </w:rPr>
              <w:t>m</w:t>
            </w:r>
            <w:r w:rsidR="003C1963">
              <w:rPr>
                <w:rFonts w:cs="Arial"/>
                <w:szCs w:val="24"/>
                <w:lang w:val="en-US" w:eastAsia="en-GB"/>
              </w:rPr>
              <w:t xml:space="preserve">et within current budgets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D163" w14:textId="7DB4C4E1" w:rsidR="00127769" w:rsidRDefault="00127769" w:rsidP="00127769">
            <w:pPr>
              <w:contextualSpacing/>
              <w:rPr>
                <w:rFonts w:cs="Arial"/>
                <w:sz w:val="18"/>
                <w:szCs w:val="18"/>
              </w:rPr>
            </w:pPr>
            <w:r>
              <w:rPr>
                <w:rFonts w:cs="Arial"/>
                <w:sz w:val="18"/>
                <w:szCs w:val="18"/>
              </w:rPr>
              <w:t>Early understanding of, and engagement on, potential costs.</w:t>
            </w:r>
          </w:p>
          <w:p w14:paraId="1AF1F95B" w14:textId="77777777" w:rsidR="00871576" w:rsidRDefault="00871576" w:rsidP="00127769">
            <w:pPr>
              <w:contextualSpacing/>
              <w:rPr>
                <w:rFonts w:cs="Arial"/>
                <w:sz w:val="18"/>
                <w:szCs w:val="18"/>
              </w:rPr>
            </w:pPr>
          </w:p>
          <w:p w14:paraId="4E18C9D6" w14:textId="4740A8F4" w:rsidR="00127769" w:rsidRDefault="00127769" w:rsidP="00127769">
            <w:pPr>
              <w:contextualSpacing/>
              <w:rPr>
                <w:rFonts w:cs="Arial"/>
                <w:sz w:val="18"/>
                <w:szCs w:val="18"/>
              </w:rPr>
            </w:pPr>
            <w:r>
              <w:rPr>
                <w:rFonts w:cs="Arial"/>
                <w:sz w:val="18"/>
                <w:szCs w:val="18"/>
              </w:rPr>
              <w:t xml:space="preserve">The individual business cases must </w:t>
            </w:r>
            <w:r w:rsidR="007071DC">
              <w:rPr>
                <w:rFonts w:cs="Arial"/>
                <w:sz w:val="18"/>
                <w:szCs w:val="18"/>
              </w:rPr>
              <w:t xml:space="preserve">identify </w:t>
            </w:r>
            <w:r>
              <w:rPr>
                <w:rFonts w:cs="Arial"/>
                <w:sz w:val="18"/>
                <w:szCs w:val="18"/>
              </w:rPr>
              <w:t xml:space="preserve">both cost and efficiencies to ensure affordability </w:t>
            </w:r>
          </w:p>
          <w:p w14:paraId="169E68E4" w14:textId="77777777" w:rsidR="00871576" w:rsidRDefault="00871576" w:rsidP="00127769">
            <w:pPr>
              <w:contextualSpacing/>
              <w:rPr>
                <w:rFonts w:cs="Arial"/>
                <w:sz w:val="18"/>
                <w:szCs w:val="18"/>
              </w:rPr>
            </w:pPr>
          </w:p>
          <w:p w14:paraId="2803EEC9" w14:textId="77777777" w:rsidR="00127769" w:rsidRDefault="00127769" w:rsidP="00127769">
            <w:pPr>
              <w:contextualSpacing/>
              <w:rPr>
                <w:rFonts w:cs="Arial"/>
                <w:sz w:val="18"/>
                <w:szCs w:val="18"/>
              </w:rPr>
            </w:pPr>
            <w:r>
              <w:rPr>
                <w:rFonts w:cs="Arial"/>
                <w:sz w:val="18"/>
                <w:szCs w:val="18"/>
              </w:rPr>
              <w:t>Reduce or extend the scope of the strategy</w:t>
            </w:r>
          </w:p>
          <w:p w14:paraId="0549ADCB" w14:textId="19D4810F" w:rsidR="00953D77" w:rsidRDefault="00953D77" w:rsidP="00105D44">
            <w:pPr>
              <w:contextualSpacing/>
              <w:rPr>
                <w:rFonts w:cs="Arial"/>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769CEF4D" w14:textId="7842A1E6" w:rsidR="007D5B6D" w:rsidRPr="00005C9A" w:rsidRDefault="00420BD2" w:rsidP="00394F82">
            <w:pPr>
              <w:spacing w:line="247" w:lineRule="auto"/>
              <w:ind w:left="171" w:right="141"/>
              <w:rPr>
                <w:rFonts w:cs="Arial"/>
                <w:szCs w:val="24"/>
                <w:lang w:val="en-US" w:eastAsia="en-GB"/>
              </w:rPr>
            </w:pPr>
            <w:r>
              <w:rPr>
                <w:rFonts w:cs="Arial"/>
                <w:szCs w:val="24"/>
                <w:lang w:val="en-US" w:eastAsia="en-GB"/>
              </w:rPr>
              <w:t>AMBER</w:t>
            </w:r>
          </w:p>
        </w:tc>
      </w:tr>
      <w:tr w:rsidR="00574EE3" w14:paraId="05D373CF" w14:textId="77777777" w:rsidTr="008F7DA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000C2" w14:textId="0F507A07" w:rsidR="00574EE3" w:rsidRDefault="00100C04" w:rsidP="00394F82">
            <w:pPr>
              <w:spacing w:line="247" w:lineRule="auto"/>
              <w:ind w:right="141"/>
              <w:rPr>
                <w:rFonts w:cs="Arial"/>
                <w:szCs w:val="24"/>
                <w:lang w:val="en-US" w:eastAsia="en-GB"/>
              </w:rPr>
            </w:pPr>
            <w:r w:rsidRPr="00100C04">
              <w:rPr>
                <w:rFonts w:cs="Arial"/>
                <w:szCs w:val="24"/>
                <w:lang w:val="en-US" w:eastAsia="en-GB"/>
              </w:rPr>
              <w:t>Legacy Systems prevent technology from being joined up causing the standard of custom service to fall below the expected standard</w:t>
            </w:r>
          </w:p>
          <w:p w14:paraId="39C4FCE2" w14:textId="66ADA496" w:rsidR="00574EE3" w:rsidRDefault="00574EE3"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DC919" w14:textId="77777777" w:rsidR="00574EE3" w:rsidRDefault="00281540" w:rsidP="00127769">
            <w:pPr>
              <w:contextualSpacing/>
              <w:rPr>
                <w:rFonts w:cs="Arial"/>
                <w:sz w:val="18"/>
                <w:szCs w:val="18"/>
              </w:rPr>
            </w:pPr>
            <w:r>
              <w:rPr>
                <w:rFonts w:cs="Arial"/>
                <w:sz w:val="18"/>
                <w:szCs w:val="18"/>
              </w:rPr>
              <w:t xml:space="preserve">Devolved applications report to CSB to assess </w:t>
            </w:r>
            <w:r w:rsidR="00E663FF">
              <w:rPr>
                <w:rFonts w:cs="Arial"/>
                <w:sz w:val="18"/>
                <w:szCs w:val="18"/>
              </w:rPr>
              <w:t xml:space="preserve">benefit of </w:t>
            </w:r>
            <w:r w:rsidR="007349EE">
              <w:rPr>
                <w:rFonts w:cs="Arial"/>
                <w:sz w:val="18"/>
                <w:szCs w:val="18"/>
              </w:rPr>
              <w:t>centralising IT system support</w:t>
            </w:r>
          </w:p>
          <w:p w14:paraId="7FD4FD88" w14:textId="77777777" w:rsidR="007349EE" w:rsidRDefault="007349EE" w:rsidP="00127769">
            <w:pPr>
              <w:contextualSpacing/>
              <w:rPr>
                <w:rFonts w:cs="Arial"/>
                <w:sz w:val="18"/>
                <w:szCs w:val="18"/>
              </w:rPr>
            </w:pPr>
          </w:p>
          <w:p w14:paraId="7531F702" w14:textId="77777777" w:rsidR="007349EE" w:rsidRDefault="00AD44EB" w:rsidP="00127769">
            <w:pPr>
              <w:contextualSpacing/>
              <w:rPr>
                <w:rFonts w:cs="Arial"/>
                <w:sz w:val="18"/>
                <w:szCs w:val="18"/>
              </w:rPr>
            </w:pPr>
            <w:r>
              <w:rPr>
                <w:rFonts w:cs="Arial"/>
                <w:sz w:val="18"/>
                <w:szCs w:val="18"/>
              </w:rPr>
              <w:t xml:space="preserve">Analysis of </w:t>
            </w:r>
            <w:r w:rsidR="00DA5003">
              <w:rPr>
                <w:rFonts w:cs="Arial"/>
                <w:sz w:val="18"/>
                <w:szCs w:val="18"/>
              </w:rPr>
              <w:t xml:space="preserve">digital </w:t>
            </w:r>
            <w:r w:rsidR="0010264B">
              <w:rPr>
                <w:rFonts w:cs="Arial"/>
                <w:sz w:val="18"/>
                <w:szCs w:val="18"/>
              </w:rPr>
              <w:t>capabilities of each legacy system</w:t>
            </w:r>
          </w:p>
          <w:p w14:paraId="153FB11D" w14:textId="77777777" w:rsidR="0010264B" w:rsidRDefault="0010264B" w:rsidP="00127769">
            <w:pPr>
              <w:contextualSpacing/>
              <w:rPr>
                <w:rFonts w:cs="Arial"/>
                <w:sz w:val="18"/>
                <w:szCs w:val="18"/>
              </w:rPr>
            </w:pPr>
          </w:p>
          <w:p w14:paraId="55264F1B" w14:textId="4421A557" w:rsidR="0010264B" w:rsidRDefault="0010264B" w:rsidP="00127769">
            <w:pPr>
              <w:contextualSpacing/>
              <w:rPr>
                <w:rFonts w:cs="Arial"/>
                <w:sz w:val="18"/>
                <w:szCs w:val="18"/>
              </w:rPr>
            </w:pPr>
            <w:r>
              <w:rPr>
                <w:rFonts w:cs="Arial"/>
                <w:sz w:val="18"/>
                <w:szCs w:val="18"/>
              </w:rPr>
              <w:t>Access to range of tools</w:t>
            </w:r>
            <w:r w:rsidR="00CC6F06">
              <w:rPr>
                <w:rFonts w:cs="Arial"/>
                <w:sz w:val="18"/>
                <w:szCs w:val="18"/>
              </w:rPr>
              <w:t xml:space="preserve"> (FME, web services, APIs, RPA)</w:t>
            </w:r>
            <w:r>
              <w:rPr>
                <w:rFonts w:cs="Arial"/>
                <w:sz w:val="18"/>
                <w:szCs w:val="18"/>
              </w:rPr>
              <w:t xml:space="preserve"> to link data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9B592F4" w14:textId="5535EDB5" w:rsidR="00574EE3" w:rsidRDefault="008F7DA1" w:rsidP="00394F82">
            <w:pPr>
              <w:spacing w:line="247" w:lineRule="auto"/>
              <w:ind w:left="171" w:right="141"/>
              <w:rPr>
                <w:rFonts w:cs="Arial"/>
                <w:szCs w:val="24"/>
                <w:lang w:val="en-US" w:eastAsia="en-GB"/>
              </w:rPr>
            </w:pPr>
            <w:r>
              <w:rPr>
                <w:rFonts w:cs="Arial"/>
                <w:szCs w:val="24"/>
                <w:lang w:val="en-US" w:eastAsia="en-GB"/>
              </w:rPr>
              <w:t>GREEN</w:t>
            </w:r>
          </w:p>
        </w:tc>
      </w:tr>
      <w:tr w:rsidR="00574EE3" w14:paraId="71E6AC4F" w14:textId="77777777" w:rsidTr="00005C9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2A13D" w14:textId="0FED5A0B" w:rsidR="00574EE3" w:rsidRDefault="00141497" w:rsidP="00394F82">
            <w:pPr>
              <w:spacing w:line="247" w:lineRule="auto"/>
              <w:ind w:right="141"/>
              <w:rPr>
                <w:rFonts w:cs="Arial"/>
                <w:szCs w:val="24"/>
                <w:lang w:val="en-US" w:eastAsia="en-GB"/>
              </w:rPr>
            </w:pPr>
            <w:r w:rsidRPr="00141497">
              <w:rPr>
                <w:rFonts w:cs="Arial"/>
                <w:szCs w:val="24"/>
                <w:lang w:val="en-US" w:eastAsia="en-GB"/>
              </w:rPr>
              <w:t xml:space="preserve">The cultural reset required across the </w:t>
            </w:r>
            <w:r w:rsidR="00C569A4" w:rsidRPr="00141497">
              <w:rPr>
                <w:rFonts w:cs="Arial"/>
                <w:szCs w:val="24"/>
                <w:lang w:val="en-US" w:eastAsia="en-GB"/>
              </w:rPr>
              <w:t>Organisation</w:t>
            </w:r>
            <w:r w:rsidRPr="00141497">
              <w:rPr>
                <w:rFonts w:cs="Arial"/>
                <w:szCs w:val="24"/>
                <w:lang w:val="en-US" w:eastAsia="en-GB"/>
              </w:rPr>
              <w:t xml:space="preserve"> to ensure that improving the customer experience is an end-to-end process fails </w:t>
            </w:r>
            <w:r w:rsidRPr="00141497">
              <w:rPr>
                <w:rFonts w:cs="Arial"/>
                <w:szCs w:val="24"/>
                <w:lang w:val="en-US" w:eastAsia="en-GB"/>
              </w:rPr>
              <w:lastRenderedPageBreak/>
              <w:t>leading to poor customer service.</w:t>
            </w:r>
          </w:p>
          <w:p w14:paraId="0387DDF6" w14:textId="77777777" w:rsidR="00574EE3" w:rsidRDefault="00574EE3" w:rsidP="00394F82">
            <w:pPr>
              <w:spacing w:line="247" w:lineRule="auto"/>
              <w:ind w:right="141"/>
              <w:rPr>
                <w:rFonts w:cs="Arial"/>
                <w:szCs w:val="24"/>
                <w:lang w:val="en-US" w:eastAsia="en-GB"/>
              </w:rPr>
            </w:pPr>
          </w:p>
          <w:p w14:paraId="4CDA36DC" w14:textId="77777777" w:rsidR="00574EE3" w:rsidRDefault="00574EE3" w:rsidP="00394F82">
            <w:pPr>
              <w:spacing w:line="247" w:lineRule="auto"/>
              <w:ind w:right="141"/>
              <w:rPr>
                <w:rFonts w:cs="Arial"/>
                <w:szCs w:val="24"/>
                <w:lang w:val="en-US" w:eastAsia="en-GB"/>
              </w:rPr>
            </w:pPr>
          </w:p>
          <w:p w14:paraId="283D7163" w14:textId="0E5ACF95" w:rsidR="00574EE3" w:rsidRDefault="00574EE3" w:rsidP="00394F82">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0019" w14:textId="77777777" w:rsidR="00574EE3" w:rsidRDefault="00824425" w:rsidP="00127769">
            <w:pPr>
              <w:contextualSpacing/>
              <w:rPr>
                <w:rFonts w:cs="Arial"/>
                <w:sz w:val="18"/>
                <w:szCs w:val="18"/>
              </w:rPr>
            </w:pPr>
            <w:r>
              <w:rPr>
                <w:rFonts w:cs="Arial"/>
                <w:sz w:val="18"/>
                <w:szCs w:val="18"/>
              </w:rPr>
              <w:lastRenderedPageBreak/>
              <w:t>Customer Experience modular training to be launched</w:t>
            </w:r>
          </w:p>
          <w:p w14:paraId="22699F62" w14:textId="77777777" w:rsidR="00824425" w:rsidRDefault="00824425" w:rsidP="00127769">
            <w:pPr>
              <w:contextualSpacing/>
              <w:rPr>
                <w:rFonts w:cs="Arial"/>
                <w:sz w:val="18"/>
                <w:szCs w:val="18"/>
              </w:rPr>
            </w:pPr>
          </w:p>
          <w:p w14:paraId="5833AB32" w14:textId="494B3D03" w:rsidR="00824425" w:rsidRDefault="004D3667" w:rsidP="00127769">
            <w:pPr>
              <w:contextualSpacing/>
              <w:rPr>
                <w:rFonts w:cs="Arial"/>
                <w:sz w:val="18"/>
                <w:szCs w:val="18"/>
              </w:rPr>
            </w:pPr>
            <w:r>
              <w:rPr>
                <w:rFonts w:cs="Arial"/>
                <w:sz w:val="18"/>
                <w:szCs w:val="18"/>
              </w:rPr>
              <w:t>Senior management engagement</w:t>
            </w:r>
            <w:r w:rsidR="003F7804">
              <w:rPr>
                <w:rFonts w:cs="Arial"/>
                <w:sz w:val="18"/>
                <w:szCs w:val="18"/>
              </w:rPr>
              <w:t xml:space="preserve"> and updates to the corporate board</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513B7AE6" w14:textId="0AE82B63" w:rsidR="00574EE3" w:rsidRDefault="003F7804" w:rsidP="00394F82">
            <w:pPr>
              <w:spacing w:line="247" w:lineRule="auto"/>
              <w:ind w:left="171" w:right="141"/>
              <w:rPr>
                <w:rFonts w:cs="Arial"/>
                <w:szCs w:val="24"/>
                <w:lang w:val="en-US" w:eastAsia="en-GB"/>
              </w:rPr>
            </w:pPr>
            <w:r>
              <w:rPr>
                <w:rFonts w:cs="Arial"/>
                <w:szCs w:val="24"/>
                <w:lang w:val="en-US" w:eastAsia="en-GB"/>
              </w:rPr>
              <w:t>AMBER</w:t>
            </w:r>
          </w:p>
        </w:tc>
      </w:tr>
    </w:tbl>
    <w:bookmarkEnd w:id="1"/>
    <w:bookmarkEnd w:id="2"/>
    <w:p w14:paraId="0249BBDB" w14:textId="02A38157" w:rsidR="002A3FEF" w:rsidRPr="00450ED9" w:rsidRDefault="002A3FEF" w:rsidP="005D5C68">
      <w:pPr>
        <w:pStyle w:val="Heading3"/>
        <w:spacing w:before="480"/>
        <w:rPr>
          <w:sz w:val="24"/>
          <w:szCs w:val="24"/>
        </w:rPr>
      </w:pPr>
      <w:r w:rsidRPr="00450ED9">
        <w:rPr>
          <w:sz w:val="24"/>
          <w:szCs w:val="24"/>
        </w:rPr>
        <w:t>Procurement Implications</w:t>
      </w:r>
    </w:p>
    <w:p w14:paraId="088A7F45" w14:textId="74578CE0" w:rsidR="002A3FEF" w:rsidRDefault="00441D34" w:rsidP="005D5C68">
      <w:pPr>
        <w:rPr>
          <w:color w:val="FF0000"/>
        </w:rPr>
      </w:pPr>
      <w:r>
        <w:t>There are no procurement implications a</w:t>
      </w:r>
      <w:r w:rsidR="009679C9">
        <w:t xml:space="preserve">ssociated with this report </w:t>
      </w:r>
    </w:p>
    <w:p w14:paraId="44413A6E" w14:textId="77777777" w:rsidR="00333FAA" w:rsidRPr="00450ED9" w:rsidRDefault="00333FAA" w:rsidP="005D5C68">
      <w:pPr>
        <w:pStyle w:val="Heading3"/>
        <w:spacing w:before="480"/>
        <w:rPr>
          <w:sz w:val="24"/>
          <w:szCs w:val="24"/>
        </w:rPr>
      </w:pPr>
      <w:r w:rsidRPr="00450ED9">
        <w:rPr>
          <w:sz w:val="24"/>
          <w:szCs w:val="24"/>
        </w:rPr>
        <w:t>Legal Implications</w:t>
      </w:r>
    </w:p>
    <w:p w14:paraId="0AB79B17" w14:textId="3234A665" w:rsidR="001624E9" w:rsidRDefault="00880349" w:rsidP="005D5C68">
      <w:r>
        <w:t xml:space="preserve">Development </w:t>
      </w:r>
      <w:r w:rsidR="00C62DA3">
        <w:t xml:space="preserve">of this strategy </w:t>
      </w:r>
      <w:r w:rsidR="00851ECC">
        <w:t>falls within the terms</w:t>
      </w:r>
      <w:r w:rsidR="0084703A">
        <w:t xml:space="preserve"> of reference</w:t>
      </w:r>
      <w:r w:rsidR="00851ECC">
        <w:t xml:space="preserve"> of Cabinet</w:t>
      </w:r>
      <w:r w:rsidR="001624E9">
        <w:t>.</w:t>
      </w:r>
    </w:p>
    <w:p w14:paraId="11F2AC04" w14:textId="77777777" w:rsidR="00333FAA" w:rsidRPr="004A6997" w:rsidRDefault="00333FAA" w:rsidP="004A6997">
      <w:pPr>
        <w:pStyle w:val="Heading3"/>
        <w:spacing w:before="480"/>
        <w:rPr>
          <w:sz w:val="24"/>
          <w:szCs w:val="24"/>
        </w:rPr>
      </w:pPr>
      <w:r w:rsidRPr="004A6997">
        <w:rPr>
          <w:sz w:val="24"/>
          <w:szCs w:val="24"/>
        </w:rPr>
        <w:t>Financial Implications</w:t>
      </w:r>
    </w:p>
    <w:p w14:paraId="0A33A2D1" w14:textId="77777777" w:rsidR="00175835" w:rsidRDefault="00401F03" w:rsidP="00175835">
      <w:r w:rsidRPr="004A6997">
        <w:t xml:space="preserve">The cost of the feasibility study can be funded from </w:t>
      </w:r>
      <w:r w:rsidR="004F35FA" w:rsidRPr="004A6997">
        <w:t>within existing budgets</w:t>
      </w:r>
      <w:r w:rsidRPr="004A6997">
        <w:t xml:space="preserve">. </w:t>
      </w:r>
    </w:p>
    <w:p w14:paraId="5BFC5140" w14:textId="77777777" w:rsidR="009C7921" w:rsidRDefault="009C7921" w:rsidP="00175835"/>
    <w:p w14:paraId="3586F2C1" w14:textId="2B69C158" w:rsidR="00C71C1F" w:rsidRDefault="00C71C1F" w:rsidP="00C71C1F">
      <w:r>
        <w:t xml:space="preserve">There is no specific budget provision to support the Customer Experience Strategy.  Within the strategy, it is envisaged that there will be individual business cases which will have to identify efficiencies to cover any associated costs to ensure there is no additional strain on the MTFS.  Even </w:t>
      </w:r>
      <w:r w:rsidR="00BC2E51">
        <w:t>though the</w:t>
      </w:r>
      <w:r>
        <w:t xml:space="preserve"> business cases will be cost neutral, they need to still be considered as part of the annual budget setting process for governance purposes.  </w:t>
      </w:r>
    </w:p>
    <w:p w14:paraId="3EFD8DCF" w14:textId="77777777" w:rsidR="00C9721F" w:rsidRDefault="00C9721F" w:rsidP="00C71C1F"/>
    <w:p w14:paraId="151B9C19" w14:textId="57C51683" w:rsidR="00C71C1F" w:rsidRPr="00441D34" w:rsidRDefault="00C71C1F" w:rsidP="00C71C1F">
      <w:pPr>
        <w:rPr>
          <w:color w:val="FF0000"/>
        </w:rPr>
      </w:pPr>
      <w:r>
        <w:t xml:space="preserve">There is a risk to this strategy’s introduction that funds may not be available as outlined in the risk section. </w:t>
      </w:r>
    </w:p>
    <w:p w14:paraId="41D80CF8" w14:textId="77777777" w:rsidR="00333FAA" w:rsidRPr="00450ED9" w:rsidRDefault="00333FAA" w:rsidP="005D5C68">
      <w:pPr>
        <w:pStyle w:val="Heading3"/>
        <w:spacing w:before="480"/>
        <w:ind w:left="0" w:firstLine="0"/>
        <w:rPr>
          <w:sz w:val="24"/>
          <w:szCs w:val="24"/>
        </w:rPr>
      </w:pPr>
      <w:r w:rsidRPr="00450ED9">
        <w:rPr>
          <w:sz w:val="24"/>
          <w:szCs w:val="24"/>
        </w:rPr>
        <w:t>Equalities implications</w:t>
      </w:r>
      <w:r w:rsidR="001C7E35" w:rsidRPr="00450ED9">
        <w:rPr>
          <w:sz w:val="24"/>
          <w:szCs w:val="24"/>
        </w:rPr>
        <w:t xml:space="preserve"> </w:t>
      </w:r>
      <w:r w:rsidRPr="00450ED9">
        <w:rPr>
          <w:sz w:val="24"/>
          <w:szCs w:val="24"/>
        </w:rPr>
        <w:t>/</w:t>
      </w:r>
      <w:r w:rsidR="001C7E35" w:rsidRPr="00450ED9">
        <w:rPr>
          <w:sz w:val="24"/>
          <w:szCs w:val="24"/>
        </w:rPr>
        <w:t xml:space="preserve"> </w:t>
      </w:r>
      <w:r w:rsidRPr="00450ED9">
        <w:rPr>
          <w:sz w:val="24"/>
          <w:szCs w:val="24"/>
        </w:rPr>
        <w:t>Public Sector Equality Duty</w:t>
      </w:r>
    </w:p>
    <w:p w14:paraId="069F0E72" w14:textId="77777777" w:rsidR="00DD0121" w:rsidRDefault="00DD0121" w:rsidP="005D5C68">
      <w:pPr>
        <w:suppressAutoHyphens/>
        <w:ind w:left="709" w:hanging="709"/>
        <w:jc w:val="both"/>
      </w:pPr>
      <w:r>
        <w:t>A full Equality Impacts Assessment will be conducted in tandem with the options</w:t>
      </w:r>
    </w:p>
    <w:p w14:paraId="1EF9F0F3" w14:textId="77777777" w:rsidR="00DD0121" w:rsidRDefault="00DD0121" w:rsidP="00DD0121">
      <w:pPr>
        <w:suppressAutoHyphens/>
        <w:ind w:left="709" w:hanging="709"/>
        <w:jc w:val="both"/>
        <w:rPr>
          <w:rFonts w:cs="Arial"/>
          <w:lang w:eastAsia="ar-SA"/>
        </w:rPr>
      </w:pPr>
      <w:r>
        <w:t>scoped out through the feasibility study.</w:t>
      </w:r>
      <w:r>
        <w:tab/>
      </w:r>
    </w:p>
    <w:p w14:paraId="5514D939" w14:textId="77777777" w:rsidR="00333FAA" w:rsidRDefault="00333FAA" w:rsidP="000B7C66">
      <w:pPr>
        <w:pStyle w:val="Heading2"/>
        <w:spacing w:before="480" w:after="240"/>
      </w:pPr>
      <w:r>
        <w:t>Section 3 - Statutory Officer Clearance</w:t>
      </w:r>
    </w:p>
    <w:p w14:paraId="77675B94" w14:textId="77777777" w:rsidR="00904194" w:rsidRPr="00A66326" w:rsidRDefault="00904194" w:rsidP="00904194">
      <w:pPr>
        <w:rPr>
          <w:sz w:val="28"/>
        </w:rPr>
      </w:pPr>
      <w:r w:rsidRPr="00A66326">
        <w:rPr>
          <w:b/>
          <w:sz w:val="28"/>
        </w:rPr>
        <w:t xml:space="preserve">Statutory Officer:  </w:t>
      </w:r>
      <w:r>
        <w:rPr>
          <w:b/>
          <w:sz w:val="28"/>
        </w:rPr>
        <w:t>Dawn Calvert</w:t>
      </w:r>
    </w:p>
    <w:p w14:paraId="533133AD" w14:textId="12B409B6" w:rsidR="00904194" w:rsidRPr="00A66326" w:rsidRDefault="00904194" w:rsidP="00904194">
      <w:r w:rsidRPr="00A66326">
        <w:t>Signed by the Chief Financial Officer</w:t>
      </w:r>
    </w:p>
    <w:p w14:paraId="237CBD32" w14:textId="155B9976" w:rsidR="00904194" w:rsidRPr="00A66326" w:rsidRDefault="00904194" w:rsidP="00904194">
      <w:pPr>
        <w:spacing w:after="480"/>
        <w:rPr>
          <w:sz w:val="28"/>
        </w:rPr>
      </w:pPr>
      <w:r w:rsidRPr="00A66326">
        <w:rPr>
          <w:b/>
          <w:sz w:val="28"/>
        </w:rPr>
        <w:t xml:space="preserve">Date:  </w:t>
      </w:r>
      <w:r w:rsidR="00F6705F" w:rsidRPr="00F6705F">
        <w:rPr>
          <w:bCs/>
          <w:sz w:val="28"/>
        </w:rPr>
        <w:t>1 July 2022</w:t>
      </w:r>
    </w:p>
    <w:p w14:paraId="0372DBB1" w14:textId="6B4579C1" w:rsidR="00904194" w:rsidRPr="00A66326" w:rsidRDefault="00904194" w:rsidP="00904194">
      <w:pPr>
        <w:rPr>
          <w:sz w:val="28"/>
        </w:rPr>
      </w:pPr>
      <w:r w:rsidRPr="00A66326">
        <w:rPr>
          <w:b/>
          <w:sz w:val="28"/>
        </w:rPr>
        <w:t xml:space="preserve">Statutory Officer:  </w:t>
      </w:r>
      <w:r w:rsidR="00000719">
        <w:rPr>
          <w:b/>
          <w:sz w:val="28"/>
        </w:rPr>
        <w:t>Jessica Farmer</w:t>
      </w:r>
    </w:p>
    <w:p w14:paraId="6862D570" w14:textId="59CE097B" w:rsidR="00904194" w:rsidRPr="00A66326" w:rsidRDefault="00904194" w:rsidP="00904194">
      <w:r w:rsidRPr="00A66326">
        <w:t>Signed on behalf of the Monitoring Officer</w:t>
      </w:r>
    </w:p>
    <w:p w14:paraId="0A5C91C2" w14:textId="7DE15FC8" w:rsidR="00904194" w:rsidRPr="003313EA" w:rsidRDefault="00904194" w:rsidP="00904194">
      <w:pPr>
        <w:spacing w:after="480"/>
        <w:rPr>
          <w:sz w:val="28"/>
        </w:rPr>
      </w:pPr>
      <w:r w:rsidRPr="00A66326">
        <w:rPr>
          <w:b/>
          <w:sz w:val="28"/>
        </w:rPr>
        <w:t xml:space="preserve">Date:  </w:t>
      </w:r>
      <w:r w:rsidR="00000719" w:rsidRPr="00000719">
        <w:rPr>
          <w:bCs/>
          <w:sz w:val="28"/>
        </w:rPr>
        <w:t>4 July 2022</w:t>
      </w:r>
    </w:p>
    <w:p w14:paraId="1C507787" w14:textId="77777777" w:rsidR="00904194" w:rsidRPr="00A66326" w:rsidRDefault="00904194" w:rsidP="00904194">
      <w:pPr>
        <w:rPr>
          <w:sz w:val="28"/>
        </w:rPr>
      </w:pPr>
      <w:r>
        <w:rPr>
          <w:b/>
          <w:sz w:val="28"/>
        </w:rPr>
        <w:t>Chief</w:t>
      </w:r>
      <w:r w:rsidRPr="00A66326">
        <w:rPr>
          <w:b/>
          <w:sz w:val="28"/>
        </w:rPr>
        <w:t xml:space="preserve"> Officer: </w:t>
      </w:r>
      <w:r>
        <w:rPr>
          <w:b/>
          <w:sz w:val="28"/>
        </w:rPr>
        <w:t>Charlie Stewart</w:t>
      </w:r>
    </w:p>
    <w:p w14:paraId="5606246C" w14:textId="132B08B1" w:rsidR="00904194" w:rsidRPr="00A66326" w:rsidRDefault="00904194" w:rsidP="00904194">
      <w:r w:rsidRPr="00A66326">
        <w:t xml:space="preserve">Signed </w:t>
      </w:r>
      <w:r>
        <w:t>by the Corporate Director</w:t>
      </w:r>
    </w:p>
    <w:p w14:paraId="6915A568" w14:textId="062624DE" w:rsidR="00904194" w:rsidRPr="0092374A" w:rsidRDefault="00904194" w:rsidP="00904194">
      <w:pPr>
        <w:spacing w:after="480"/>
        <w:rPr>
          <w:bCs/>
          <w:sz w:val="28"/>
        </w:rPr>
      </w:pPr>
      <w:r w:rsidRPr="00A66326">
        <w:rPr>
          <w:b/>
          <w:sz w:val="28"/>
        </w:rPr>
        <w:t xml:space="preserve">Date:  </w:t>
      </w:r>
      <w:r w:rsidR="0092374A">
        <w:rPr>
          <w:bCs/>
          <w:sz w:val="28"/>
        </w:rPr>
        <w:t>30 June 2022</w:t>
      </w:r>
    </w:p>
    <w:p w14:paraId="2C546334" w14:textId="22ECA4A2" w:rsidR="00BF5AFA" w:rsidRPr="00A66326" w:rsidRDefault="00BF5AFA" w:rsidP="00BF5AFA">
      <w:pPr>
        <w:rPr>
          <w:sz w:val="28"/>
        </w:rPr>
      </w:pPr>
      <w:r>
        <w:rPr>
          <w:b/>
          <w:sz w:val="28"/>
        </w:rPr>
        <w:lastRenderedPageBreak/>
        <w:t>Head of Procurement</w:t>
      </w:r>
      <w:r w:rsidRPr="00A66326">
        <w:rPr>
          <w:b/>
          <w:sz w:val="28"/>
        </w:rPr>
        <w:t xml:space="preserve">:  </w:t>
      </w:r>
      <w:r w:rsidR="00441D34">
        <w:rPr>
          <w:b/>
          <w:sz w:val="28"/>
        </w:rPr>
        <w:t>Nimesh Mehta</w:t>
      </w:r>
    </w:p>
    <w:p w14:paraId="3C6E94C3" w14:textId="677F8A7B" w:rsidR="00BF5AFA" w:rsidRPr="00A66326" w:rsidRDefault="00BF5AFA" w:rsidP="00BF5AFA">
      <w:r w:rsidRPr="00A66326">
        <w:t xml:space="preserve">Signed by the </w:t>
      </w:r>
      <w:r>
        <w:t>Head of Procurement</w:t>
      </w:r>
    </w:p>
    <w:p w14:paraId="5A683B65" w14:textId="0063782E" w:rsidR="00BF5AFA" w:rsidRPr="003313EA" w:rsidRDefault="00BF5AFA" w:rsidP="00BF5AFA">
      <w:pPr>
        <w:spacing w:after="480"/>
        <w:rPr>
          <w:sz w:val="28"/>
        </w:rPr>
      </w:pPr>
      <w:r w:rsidRPr="00A66326">
        <w:rPr>
          <w:b/>
          <w:sz w:val="28"/>
        </w:rPr>
        <w:t xml:space="preserve">Date:  </w:t>
      </w:r>
      <w:r w:rsidR="00D97982" w:rsidRPr="00D97982">
        <w:rPr>
          <w:bCs/>
          <w:sz w:val="28"/>
        </w:rPr>
        <w:t>29 June 2022</w:t>
      </w:r>
    </w:p>
    <w:p w14:paraId="113297A5" w14:textId="2460518C" w:rsidR="00BF5AFA" w:rsidRPr="00A66326" w:rsidRDefault="00BF5AFA" w:rsidP="00BF5AFA">
      <w:pPr>
        <w:rPr>
          <w:sz w:val="28"/>
        </w:rPr>
      </w:pPr>
      <w:r>
        <w:rPr>
          <w:b/>
          <w:sz w:val="28"/>
        </w:rPr>
        <w:t>Head of Internal Audit</w:t>
      </w:r>
      <w:r w:rsidRPr="00A66326">
        <w:rPr>
          <w:b/>
          <w:sz w:val="28"/>
        </w:rPr>
        <w:t xml:space="preserve">: </w:t>
      </w:r>
      <w:r w:rsidR="00441D34">
        <w:rPr>
          <w:b/>
          <w:sz w:val="28"/>
        </w:rPr>
        <w:t>Susan Dixon</w:t>
      </w:r>
    </w:p>
    <w:p w14:paraId="5CF04A24" w14:textId="222B4940" w:rsidR="00BF5AFA" w:rsidRPr="00A66326" w:rsidRDefault="00BF5AFA" w:rsidP="00BF5AFA">
      <w:r w:rsidRPr="00A66326">
        <w:t xml:space="preserve">Signed by the </w:t>
      </w:r>
      <w:r>
        <w:t>Head of Internal Audit</w:t>
      </w:r>
    </w:p>
    <w:p w14:paraId="085A4CF8" w14:textId="07401B48" w:rsidR="00FC4FB0" w:rsidRDefault="00BF5AFA" w:rsidP="00BC2E51">
      <w:pPr>
        <w:pStyle w:val="Heading2"/>
        <w:spacing w:after="240"/>
      </w:pPr>
      <w:r w:rsidRPr="00BC2E51">
        <w:rPr>
          <w:rFonts w:ascii="Arial" w:hAnsi="Arial" w:cs="Times New Roman"/>
          <w:bCs w:val="0"/>
          <w:sz w:val="28"/>
          <w:szCs w:val="20"/>
        </w:rPr>
        <w:t>Date:</w:t>
      </w:r>
      <w:r w:rsidR="00442AFC">
        <w:rPr>
          <w:sz w:val="28"/>
        </w:rPr>
        <w:t xml:space="preserve"> </w:t>
      </w:r>
      <w:r w:rsidR="00442AFC" w:rsidRPr="008B6F7D">
        <w:rPr>
          <w:rFonts w:ascii="Arial" w:hAnsi="Arial"/>
          <w:b w:val="0"/>
          <w:bCs w:val="0"/>
          <w:sz w:val="28"/>
        </w:rPr>
        <w:t>4</w:t>
      </w:r>
      <w:r w:rsidR="008B6F7D" w:rsidRPr="008B6F7D">
        <w:rPr>
          <w:rFonts w:ascii="Arial" w:hAnsi="Arial"/>
          <w:b w:val="0"/>
          <w:bCs w:val="0"/>
          <w:sz w:val="28"/>
        </w:rPr>
        <w:t xml:space="preserve"> July 2022</w:t>
      </w:r>
    </w:p>
    <w:p w14:paraId="45A19EC7" w14:textId="4CDE5471" w:rsidR="003313EA" w:rsidRPr="00435B5D" w:rsidRDefault="003313EA" w:rsidP="00BF5AFA">
      <w:pPr>
        <w:pStyle w:val="Heading2"/>
        <w:spacing w:before="480" w:after="240"/>
      </w:pPr>
      <w:r>
        <w:t>Mandatory Checks</w:t>
      </w:r>
    </w:p>
    <w:p w14:paraId="64551188" w14:textId="0BB6EF2D" w:rsidR="003313EA" w:rsidRPr="00A406F3" w:rsidRDefault="003313EA" w:rsidP="003313EA">
      <w:pPr>
        <w:pStyle w:val="Heading3"/>
        <w:ind w:left="0" w:firstLine="0"/>
        <w:jc w:val="left"/>
      </w:pPr>
      <w:r w:rsidRPr="003313EA">
        <w:t xml:space="preserve">Ward Councillors </w:t>
      </w:r>
      <w:r>
        <w:t xml:space="preserve">notified:  </w:t>
      </w:r>
      <w:r w:rsidRPr="00BC2E51">
        <w:rPr>
          <w:b w:val="0"/>
          <w:bCs w:val="0"/>
        </w:rPr>
        <w:t>N</w:t>
      </w:r>
      <w:r w:rsidR="00BC2E51">
        <w:rPr>
          <w:b w:val="0"/>
          <w:bCs w:val="0"/>
        </w:rPr>
        <w:t>o</w:t>
      </w:r>
      <w:r w:rsidRPr="00333FAA">
        <w:t xml:space="preserve">, </w:t>
      </w:r>
      <w:r w:rsidRPr="00441D34">
        <w:rPr>
          <w:rFonts w:cs="Times New Roman"/>
          <w:b w:val="0"/>
          <w:bCs w:val="0"/>
          <w:sz w:val="24"/>
          <w:szCs w:val="20"/>
        </w:rPr>
        <w:t xml:space="preserve">as it impacts on all </w:t>
      </w:r>
      <w:r w:rsidR="00BC2E51">
        <w:rPr>
          <w:rFonts w:cs="Times New Roman"/>
          <w:b w:val="0"/>
          <w:bCs w:val="0"/>
          <w:sz w:val="24"/>
          <w:szCs w:val="20"/>
        </w:rPr>
        <w:t>w</w:t>
      </w:r>
      <w:r w:rsidRPr="00441D34">
        <w:rPr>
          <w:rFonts w:cs="Times New Roman"/>
          <w:b w:val="0"/>
          <w:bCs w:val="0"/>
          <w:sz w:val="24"/>
          <w:szCs w:val="20"/>
        </w:rPr>
        <w:t>ards</w:t>
      </w:r>
      <w:r w:rsidRPr="00A406F3">
        <w:t xml:space="preserve"> </w:t>
      </w:r>
    </w:p>
    <w:p w14:paraId="2A2D9472" w14:textId="2CB15835" w:rsidR="003313EA" w:rsidRDefault="003313EA" w:rsidP="003313EA">
      <w:pPr>
        <w:pStyle w:val="Heading3"/>
        <w:spacing w:before="240"/>
      </w:pPr>
      <w:bookmarkStart w:id="3" w:name="_Int_hDNGyeHX"/>
      <w:r>
        <w:t>EqIA</w:t>
      </w:r>
      <w:bookmarkEnd w:id="3"/>
      <w:r>
        <w:t xml:space="preserve"> carried out:  NO</w:t>
      </w:r>
    </w:p>
    <w:p w14:paraId="32895D53" w14:textId="77777777" w:rsidR="00535762" w:rsidRDefault="00535762" w:rsidP="00535762"/>
    <w:p w14:paraId="1E1D8597" w14:textId="77777777" w:rsidR="00535762" w:rsidRDefault="00535762" w:rsidP="00535762">
      <w:pPr>
        <w:suppressAutoHyphens/>
        <w:ind w:left="709" w:hanging="709"/>
        <w:jc w:val="both"/>
      </w:pPr>
      <w:r>
        <w:t>A full Equality Impacts Assessment will be conducted in tandem with the options</w:t>
      </w:r>
    </w:p>
    <w:p w14:paraId="2FD51F46" w14:textId="6D9ABE6E" w:rsidR="00535762" w:rsidRPr="00535762" w:rsidRDefault="00535762" w:rsidP="00535762">
      <w:r>
        <w:t>scoped out through the feasibility study.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E3D6728" w14:textId="0C19D29E" w:rsidR="002A387B" w:rsidRPr="00BC2E51" w:rsidRDefault="00FD509B" w:rsidP="00BC2E51">
      <w:pPr>
        <w:pStyle w:val="Infotext"/>
        <w:spacing w:after="240"/>
        <w:rPr>
          <w:bCs/>
          <w:color w:val="FF0000"/>
        </w:rPr>
      </w:pPr>
      <w:r w:rsidRPr="004E47FC">
        <w:rPr>
          <w:b/>
        </w:rPr>
        <w:t xml:space="preserve">Contact:  </w:t>
      </w:r>
      <w:r w:rsidRPr="00BC2E51">
        <w:rPr>
          <w:bCs/>
        </w:rPr>
        <w:t xml:space="preserve">Jonathan Milbourn, Head of Customer Services &amp; Modernisation, </w:t>
      </w:r>
      <w:hyperlink r:id="rId13" w:history="1">
        <w:r w:rsidRPr="00BC2E51">
          <w:rPr>
            <w:rStyle w:val="Hyperlink"/>
            <w:bCs/>
          </w:rPr>
          <w:t>jonathan.milbourn@harrow.gov.uk</w:t>
        </w:r>
      </w:hyperlink>
      <w:r w:rsidR="00BC2E51">
        <w:rPr>
          <w:b/>
        </w:rPr>
        <w:t xml:space="preserve">, </w:t>
      </w:r>
      <w:r w:rsidR="00BC2E51" w:rsidRPr="00BC2E51">
        <w:rPr>
          <w:bCs/>
        </w:rPr>
        <w:t xml:space="preserve">tel. </w:t>
      </w:r>
      <w:r w:rsidR="00EC5A13" w:rsidRPr="00BC2E51">
        <w:rPr>
          <w:bCs/>
        </w:rPr>
        <w:t>020 8736 6711</w:t>
      </w:r>
    </w:p>
    <w:p w14:paraId="4ABC4A9F" w14:textId="506E756F" w:rsidR="00FD509B" w:rsidRPr="00ED6776" w:rsidRDefault="00FD509B" w:rsidP="00FD509B">
      <w:pPr>
        <w:pStyle w:val="Infotext"/>
        <w:spacing w:after="240"/>
        <w:rPr>
          <w:rFonts w:cs="Arial"/>
          <w:i/>
          <w:sz w:val="24"/>
          <w:szCs w:val="24"/>
          <w:lang w:eastAsia="en-GB"/>
        </w:rPr>
      </w:pPr>
      <w:r w:rsidRPr="004E47FC">
        <w:rPr>
          <w:b/>
        </w:rPr>
        <w:t xml:space="preserve">Background Papers: </w:t>
      </w:r>
      <w:r>
        <w:rPr>
          <w:b/>
        </w:rPr>
        <w:t xml:space="preserve"> </w:t>
      </w:r>
      <w:r w:rsidR="00BC2E51" w:rsidRPr="00BC2E51">
        <w:rPr>
          <w:bCs/>
        </w:rPr>
        <w:t>None</w:t>
      </w:r>
      <w:r>
        <w:rPr>
          <w:b/>
        </w:rPr>
        <w:t xml:space="preserve"> </w:t>
      </w:r>
    </w:p>
    <w:p w14:paraId="3CCA5C3B" w14:textId="1955F045" w:rsidR="000D4E36" w:rsidRPr="00BC2E51" w:rsidRDefault="00842757" w:rsidP="00BC2E51">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BC2E51">
        <w:rPr>
          <w:rFonts w:ascii="Arial Black" w:hAnsi="Arial Black"/>
        </w:rPr>
        <w:t xml:space="preserve"> - NO</w:t>
      </w:r>
    </w:p>
    <w:sectPr w:rsidR="000D4E36" w:rsidRPr="00BC2E51"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42FD" w14:textId="77777777" w:rsidR="001F6387" w:rsidRDefault="001F6387">
      <w:r>
        <w:separator/>
      </w:r>
    </w:p>
  </w:endnote>
  <w:endnote w:type="continuationSeparator" w:id="0">
    <w:p w14:paraId="15472349" w14:textId="77777777" w:rsidR="001F6387" w:rsidRDefault="001F6387">
      <w:r>
        <w:continuationSeparator/>
      </w:r>
    </w:p>
  </w:endnote>
  <w:endnote w:type="continuationNotice" w:id="1">
    <w:p w14:paraId="4EB1F785" w14:textId="77777777" w:rsidR="001F6387" w:rsidRDefault="001F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B6FC" w14:textId="77777777" w:rsidR="001F6387" w:rsidRDefault="001F6387">
      <w:r>
        <w:separator/>
      </w:r>
    </w:p>
  </w:footnote>
  <w:footnote w:type="continuationSeparator" w:id="0">
    <w:p w14:paraId="7C37D2CF" w14:textId="77777777" w:rsidR="001F6387" w:rsidRDefault="001F6387">
      <w:r>
        <w:continuationSeparator/>
      </w:r>
    </w:p>
  </w:footnote>
  <w:footnote w:type="continuationNotice" w:id="1">
    <w:p w14:paraId="700EE4A5" w14:textId="77777777" w:rsidR="001F6387" w:rsidRDefault="001F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UC6RGFtP">
      <int2:state int2:value="Rejected" int2:type="LegacyProofing"/>
    </int2:textHash>
    <int2:bookmark int2:bookmarkName="_Int_hDNGyeHX" int2:invalidationBookmarkName="" int2:hashCode="bh1bxRWPLMLBzR" int2:id="JC5IWhEI">
      <int2:state int2:value="Rejected" int2:type="AugLoop_Acronyms_AcronymsCritique"/>
    </int2:bookmark>
    <int2:bookmark int2:bookmarkName="_Int_Kj7IZhCZ" int2:invalidationBookmarkName="" int2:hashCode="POiB7z1Pz3e6bO" int2:id="LCMSaZH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D41FB"/>
    <w:multiLevelType w:val="hybridMultilevel"/>
    <w:tmpl w:val="F9A6F366"/>
    <w:lvl w:ilvl="0" w:tplc="21228C1C">
      <w:start w:val="1"/>
      <w:numFmt w:val="bullet"/>
      <w:lvlText w:val="•"/>
      <w:lvlJc w:val="left"/>
      <w:pPr>
        <w:tabs>
          <w:tab w:val="num" w:pos="360"/>
        </w:tabs>
        <w:ind w:left="360" w:hanging="360"/>
      </w:pPr>
      <w:rPr>
        <w:rFonts w:ascii="Arial" w:hAnsi="Arial" w:hint="default"/>
      </w:rPr>
    </w:lvl>
    <w:lvl w:ilvl="1" w:tplc="B2FCDFDE">
      <w:start w:val="1"/>
      <w:numFmt w:val="bullet"/>
      <w:lvlText w:val="•"/>
      <w:lvlJc w:val="left"/>
      <w:pPr>
        <w:tabs>
          <w:tab w:val="num" w:pos="1080"/>
        </w:tabs>
        <w:ind w:left="1080" w:hanging="360"/>
      </w:pPr>
      <w:rPr>
        <w:rFonts w:ascii="Arial" w:hAnsi="Arial" w:hint="default"/>
      </w:rPr>
    </w:lvl>
    <w:lvl w:ilvl="2" w:tplc="081C65A2" w:tentative="1">
      <w:start w:val="1"/>
      <w:numFmt w:val="bullet"/>
      <w:lvlText w:val="•"/>
      <w:lvlJc w:val="left"/>
      <w:pPr>
        <w:tabs>
          <w:tab w:val="num" w:pos="1800"/>
        </w:tabs>
        <w:ind w:left="1800" w:hanging="360"/>
      </w:pPr>
      <w:rPr>
        <w:rFonts w:ascii="Arial" w:hAnsi="Arial" w:hint="default"/>
      </w:rPr>
    </w:lvl>
    <w:lvl w:ilvl="3" w:tplc="84A8BA2E" w:tentative="1">
      <w:start w:val="1"/>
      <w:numFmt w:val="bullet"/>
      <w:lvlText w:val="•"/>
      <w:lvlJc w:val="left"/>
      <w:pPr>
        <w:tabs>
          <w:tab w:val="num" w:pos="2520"/>
        </w:tabs>
        <w:ind w:left="2520" w:hanging="360"/>
      </w:pPr>
      <w:rPr>
        <w:rFonts w:ascii="Arial" w:hAnsi="Arial" w:hint="default"/>
      </w:rPr>
    </w:lvl>
    <w:lvl w:ilvl="4" w:tplc="19448F54" w:tentative="1">
      <w:start w:val="1"/>
      <w:numFmt w:val="bullet"/>
      <w:lvlText w:val="•"/>
      <w:lvlJc w:val="left"/>
      <w:pPr>
        <w:tabs>
          <w:tab w:val="num" w:pos="3240"/>
        </w:tabs>
        <w:ind w:left="3240" w:hanging="360"/>
      </w:pPr>
      <w:rPr>
        <w:rFonts w:ascii="Arial" w:hAnsi="Arial" w:hint="default"/>
      </w:rPr>
    </w:lvl>
    <w:lvl w:ilvl="5" w:tplc="FB94DFB4" w:tentative="1">
      <w:start w:val="1"/>
      <w:numFmt w:val="bullet"/>
      <w:lvlText w:val="•"/>
      <w:lvlJc w:val="left"/>
      <w:pPr>
        <w:tabs>
          <w:tab w:val="num" w:pos="3960"/>
        </w:tabs>
        <w:ind w:left="3960" w:hanging="360"/>
      </w:pPr>
      <w:rPr>
        <w:rFonts w:ascii="Arial" w:hAnsi="Arial" w:hint="default"/>
      </w:rPr>
    </w:lvl>
    <w:lvl w:ilvl="6" w:tplc="A5322174" w:tentative="1">
      <w:start w:val="1"/>
      <w:numFmt w:val="bullet"/>
      <w:lvlText w:val="•"/>
      <w:lvlJc w:val="left"/>
      <w:pPr>
        <w:tabs>
          <w:tab w:val="num" w:pos="4680"/>
        </w:tabs>
        <w:ind w:left="4680" w:hanging="360"/>
      </w:pPr>
      <w:rPr>
        <w:rFonts w:ascii="Arial" w:hAnsi="Arial" w:hint="default"/>
      </w:rPr>
    </w:lvl>
    <w:lvl w:ilvl="7" w:tplc="E26E287E" w:tentative="1">
      <w:start w:val="1"/>
      <w:numFmt w:val="bullet"/>
      <w:lvlText w:val="•"/>
      <w:lvlJc w:val="left"/>
      <w:pPr>
        <w:tabs>
          <w:tab w:val="num" w:pos="5400"/>
        </w:tabs>
        <w:ind w:left="5400" w:hanging="360"/>
      </w:pPr>
      <w:rPr>
        <w:rFonts w:ascii="Arial" w:hAnsi="Arial" w:hint="default"/>
      </w:rPr>
    </w:lvl>
    <w:lvl w:ilvl="8" w:tplc="F25403E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0EE68DA"/>
    <w:multiLevelType w:val="hybridMultilevel"/>
    <w:tmpl w:val="2A06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374A67"/>
    <w:multiLevelType w:val="hybridMultilevel"/>
    <w:tmpl w:val="3B4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19"/>
    <w:rsid w:val="0000089B"/>
    <w:rsid w:val="00001476"/>
    <w:rsid w:val="00003DF2"/>
    <w:rsid w:val="00005217"/>
    <w:rsid w:val="00005C9A"/>
    <w:rsid w:val="00007B02"/>
    <w:rsid w:val="000116AB"/>
    <w:rsid w:val="00015776"/>
    <w:rsid w:val="0001794C"/>
    <w:rsid w:val="00024F9C"/>
    <w:rsid w:val="000269BF"/>
    <w:rsid w:val="000350D1"/>
    <w:rsid w:val="0004029A"/>
    <w:rsid w:val="00041E7E"/>
    <w:rsid w:val="0004398E"/>
    <w:rsid w:val="0004505A"/>
    <w:rsid w:val="000459B0"/>
    <w:rsid w:val="00045F2F"/>
    <w:rsid w:val="000463D4"/>
    <w:rsid w:val="0004692A"/>
    <w:rsid w:val="000470F4"/>
    <w:rsid w:val="000474E3"/>
    <w:rsid w:val="00051B89"/>
    <w:rsid w:val="00053672"/>
    <w:rsid w:val="000577D5"/>
    <w:rsid w:val="0006034E"/>
    <w:rsid w:val="00062A2C"/>
    <w:rsid w:val="0006365E"/>
    <w:rsid w:val="00063783"/>
    <w:rsid w:val="000641D3"/>
    <w:rsid w:val="00064D56"/>
    <w:rsid w:val="0006608D"/>
    <w:rsid w:val="00066C7A"/>
    <w:rsid w:val="0006788B"/>
    <w:rsid w:val="00070FA8"/>
    <w:rsid w:val="0007231B"/>
    <w:rsid w:val="00072750"/>
    <w:rsid w:val="00073765"/>
    <w:rsid w:val="00081E3C"/>
    <w:rsid w:val="00083123"/>
    <w:rsid w:val="00084144"/>
    <w:rsid w:val="00085AE2"/>
    <w:rsid w:val="00090A67"/>
    <w:rsid w:val="000929A6"/>
    <w:rsid w:val="00094430"/>
    <w:rsid w:val="00095177"/>
    <w:rsid w:val="00095297"/>
    <w:rsid w:val="00095FA1"/>
    <w:rsid w:val="0009610B"/>
    <w:rsid w:val="000A0BFD"/>
    <w:rsid w:val="000A6C90"/>
    <w:rsid w:val="000A764B"/>
    <w:rsid w:val="000A7FC5"/>
    <w:rsid w:val="000B0557"/>
    <w:rsid w:val="000B1B4E"/>
    <w:rsid w:val="000B1BAE"/>
    <w:rsid w:val="000B1D40"/>
    <w:rsid w:val="000B1D82"/>
    <w:rsid w:val="000B4403"/>
    <w:rsid w:val="000B4DBA"/>
    <w:rsid w:val="000B5015"/>
    <w:rsid w:val="000B656D"/>
    <w:rsid w:val="000B788F"/>
    <w:rsid w:val="000B7C66"/>
    <w:rsid w:val="000C621B"/>
    <w:rsid w:val="000D38A2"/>
    <w:rsid w:val="000D4199"/>
    <w:rsid w:val="000D4E36"/>
    <w:rsid w:val="000D5CFD"/>
    <w:rsid w:val="000E075A"/>
    <w:rsid w:val="000E4D30"/>
    <w:rsid w:val="000E6249"/>
    <w:rsid w:val="000E62FE"/>
    <w:rsid w:val="000F00C0"/>
    <w:rsid w:val="000F12A8"/>
    <w:rsid w:val="000F47A7"/>
    <w:rsid w:val="000F500D"/>
    <w:rsid w:val="001006D5"/>
    <w:rsid w:val="00100C04"/>
    <w:rsid w:val="0010264B"/>
    <w:rsid w:val="0010566C"/>
    <w:rsid w:val="00105B8A"/>
    <w:rsid w:val="00105D44"/>
    <w:rsid w:val="0010704F"/>
    <w:rsid w:val="00113713"/>
    <w:rsid w:val="001161E4"/>
    <w:rsid w:val="00117475"/>
    <w:rsid w:val="0012054F"/>
    <w:rsid w:val="0012225E"/>
    <w:rsid w:val="00125A26"/>
    <w:rsid w:val="00126746"/>
    <w:rsid w:val="00126841"/>
    <w:rsid w:val="00126B23"/>
    <w:rsid w:val="00127120"/>
    <w:rsid w:val="00127769"/>
    <w:rsid w:val="001301A2"/>
    <w:rsid w:val="00131D79"/>
    <w:rsid w:val="00132449"/>
    <w:rsid w:val="00132B8F"/>
    <w:rsid w:val="001346AC"/>
    <w:rsid w:val="001357BD"/>
    <w:rsid w:val="00141497"/>
    <w:rsid w:val="00141D0C"/>
    <w:rsid w:val="00143E65"/>
    <w:rsid w:val="001472A8"/>
    <w:rsid w:val="001524CF"/>
    <w:rsid w:val="00152881"/>
    <w:rsid w:val="0015376F"/>
    <w:rsid w:val="001562F6"/>
    <w:rsid w:val="0015728F"/>
    <w:rsid w:val="001614E0"/>
    <w:rsid w:val="00161CBE"/>
    <w:rsid w:val="0016221D"/>
    <w:rsid w:val="001624E9"/>
    <w:rsid w:val="00164B89"/>
    <w:rsid w:val="0016593B"/>
    <w:rsid w:val="00167A2C"/>
    <w:rsid w:val="00170FBE"/>
    <w:rsid w:val="00171BD8"/>
    <w:rsid w:val="0017455B"/>
    <w:rsid w:val="001746AC"/>
    <w:rsid w:val="00175835"/>
    <w:rsid w:val="0017653E"/>
    <w:rsid w:val="00182B01"/>
    <w:rsid w:val="001840D2"/>
    <w:rsid w:val="001909F3"/>
    <w:rsid w:val="00192A77"/>
    <w:rsid w:val="001960A1"/>
    <w:rsid w:val="001966D7"/>
    <w:rsid w:val="00196A32"/>
    <w:rsid w:val="00196E15"/>
    <w:rsid w:val="001A2E21"/>
    <w:rsid w:val="001A395C"/>
    <w:rsid w:val="001A4F03"/>
    <w:rsid w:val="001B013D"/>
    <w:rsid w:val="001B4A89"/>
    <w:rsid w:val="001B5C6B"/>
    <w:rsid w:val="001B76C4"/>
    <w:rsid w:val="001C0B7D"/>
    <w:rsid w:val="001C3EF1"/>
    <w:rsid w:val="001C4D2E"/>
    <w:rsid w:val="001C7E35"/>
    <w:rsid w:val="001D227B"/>
    <w:rsid w:val="001E3C06"/>
    <w:rsid w:val="001E3C63"/>
    <w:rsid w:val="001E71CD"/>
    <w:rsid w:val="001E7D31"/>
    <w:rsid w:val="001F0037"/>
    <w:rsid w:val="001F0BE9"/>
    <w:rsid w:val="001F573A"/>
    <w:rsid w:val="001F6387"/>
    <w:rsid w:val="001F6F7B"/>
    <w:rsid w:val="00202D79"/>
    <w:rsid w:val="00204764"/>
    <w:rsid w:val="00205D2F"/>
    <w:rsid w:val="002063B5"/>
    <w:rsid w:val="00206B38"/>
    <w:rsid w:val="002126A1"/>
    <w:rsid w:val="002151FF"/>
    <w:rsid w:val="00215E8F"/>
    <w:rsid w:val="00221A93"/>
    <w:rsid w:val="002233D3"/>
    <w:rsid w:val="00224122"/>
    <w:rsid w:val="00225637"/>
    <w:rsid w:val="00227857"/>
    <w:rsid w:val="002322BB"/>
    <w:rsid w:val="002431F4"/>
    <w:rsid w:val="0024511E"/>
    <w:rsid w:val="002464D5"/>
    <w:rsid w:val="002465DB"/>
    <w:rsid w:val="00251254"/>
    <w:rsid w:val="0025442F"/>
    <w:rsid w:val="002548D1"/>
    <w:rsid w:val="002550E5"/>
    <w:rsid w:val="002625E0"/>
    <w:rsid w:val="0026692D"/>
    <w:rsid w:val="0027283B"/>
    <w:rsid w:val="0028019B"/>
    <w:rsid w:val="00280938"/>
    <w:rsid w:val="00281540"/>
    <w:rsid w:val="00281B55"/>
    <w:rsid w:val="00282E73"/>
    <w:rsid w:val="002832ED"/>
    <w:rsid w:val="002836D6"/>
    <w:rsid w:val="00283CAB"/>
    <w:rsid w:val="0028470D"/>
    <w:rsid w:val="00284C04"/>
    <w:rsid w:val="0028525A"/>
    <w:rsid w:val="002866D9"/>
    <w:rsid w:val="00287557"/>
    <w:rsid w:val="0029541C"/>
    <w:rsid w:val="002A387B"/>
    <w:rsid w:val="002A3FEF"/>
    <w:rsid w:val="002A7E04"/>
    <w:rsid w:val="002B41D7"/>
    <w:rsid w:val="002B533D"/>
    <w:rsid w:val="002B54A6"/>
    <w:rsid w:val="002B623D"/>
    <w:rsid w:val="002C7314"/>
    <w:rsid w:val="002D39D3"/>
    <w:rsid w:val="002D7D38"/>
    <w:rsid w:val="002E0A48"/>
    <w:rsid w:val="002E2F65"/>
    <w:rsid w:val="002E4A3E"/>
    <w:rsid w:val="002F13F3"/>
    <w:rsid w:val="002F3EE9"/>
    <w:rsid w:val="002F5C3F"/>
    <w:rsid w:val="00302DF8"/>
    <w:rsid w:val="00306FA7"/>
    <w:rsid w:val="00307F76"/>
    <w:rsid w:val="00310083"/>
    <w:rsid w:val="003131BD"/>
    <w:rsid w:val="00314ABF"/>
    <w:rsid w:val="00314EC5"/>
    <w:rsid w:val="00316C4C"/>
    <w:rsid w:val="00321BE8"/>
    <w:rsid w:val="00321FBB"/>
    <w:rsid w:val="00322964"/>
    <w:rsid w:val="00322EA5"/>
    <w:rsid w:val="003253FE"/>
    <w:rsid w:val="00330832"/>
    <w:rsid w:val="003313EA"/>
    <w:rsid w:val="00333189"/>
    <w:rsid w:val="00333FAA"/>
    <w:rsid w:val="00334B64"/>
    <w:rsid w:val="003355D7"/>
    <w:rsid w:val="003403A0"/>
    <w:rsid w:val="003428BD"/>
    <w:rsid w:val="00343F0F"/>
    <w:rsid w:val="00352D0B"/>
    <w:rsid w:val="0036144F"/>
    <w:rsid w:val="00361F0B"/>
    <w:rsid w:val="0036201C"/>
    <w:rsid w:val="00365B0A"/>
    <w:rsid w:val="003668BB"/>
    <w:rsid w:val="00366AB7"/>
    <w:rsid w:val="00366DB0"/>
    <w:rsid w:val="003719F4"/>
    <w:rsid w:val="00372FD2"/>
    <w:rsid w:val="00373189"/>
    <w:rsid w:val="00376713"/>
    <w:rsid w:val="00376768"/>
    <w:rsid w:val="003779A4"/>
    <w:rsid w:val="00380C1D"/>
    <w:rsid w:val="00380F87"/>
    <w:rsid w:val="00381084"/>
    <w:rsid w:val="0038315B"/>
    <w:rsid w:val="00385D77"/>
    <w:rsid w:val="003870AA"/>
    <w:rsid w:val="00392734"/>
    <w:rsid w:val="00394F82"/>
    <w:rsid w:val="00395A2A"/>
    <w:rsid w:val="00395BAC"/>
    <w:rsid w:val="00397624"/>
    <w:rsid w:val="003A3C1D"/>
    <w:rsid w:val="003A480D"/>
    <w:rsid w:val="003A7DA0"/>
    <w:rsid w:val="003B32D7"/>
    <w:rsid w:val="003C1963"/>
    <w:rsid w:val="003C270D"/>
    <w:rsid w:val="003C368C"/>
    <w:rsid w:val="003C3751"/>
    <w:rsid w:val="003C6F2A"/>
    <w:rsid w:val="003D1463"/>
    <w:rsid w:val="003D2CE2"/>
    <w:rsid w:val="003D2D40"/>
    <w:rsid w:val="003D32F3"/>
    <w:rsid w:val="003D60CC"/>
    <w:rsid w:val="003D6AB9"/>
    <w:rsid w:val="003D72B5"/>
    <w:rsid w:val="003D7384"/>
    <w:rsid w:val="003E0DC4"/>
    <w:rsid w:val="003F01AB"/>
    <w:rsid w:val="003F1174"/>
    <w:rsid w:val="003F200F"/>
    <w:rsid w:val="003F3AFD"/>
    <w:rsid w:val="003F52C0"/>
    <w:rsid w:val="003F6351"/>
    <w:rsid w:val="003F6693"/>
    <w:rsid w:val="003F6EDA"/>
    <w:rsid w:val="003F7804"/>
    <w:rsid w:val="003F7929"/>
    <w:rsid w:val="004000CA"/>
    <w:rsid w:val="0040077B"/>
    <w:rsid w:val="00401F03"/>
    <w:rsid w:val="0040258E"/>
    <w:rsid w:val="00403680"/>
    <w:rsid w:val="004053ED"/>
    <w:rsid w:val="00405627"/>
    <w:rsid w:val="00405EE0"/>
    <w:rsid w:val="004076C8"/>
    <w:rsid w:val="00413711"/>
    <w:rsid w:val="00415B23"/>
    <w:rsid w:val="00417A6C"/>
    <w:rsid w:val="004207E3"/>
    <w:rsid w:val="00420BD2"/>
    <w:rsid w:val="004217FF"/>
    <w:rsid w:val="00421A4C"/>
    <w:rsid w:val="00422C60"/>
    <w:rsid w:val="004238C2"/>
    <w:rsid w:val="004307A8"/>
    <w:rsid w:val="004326EC"/>
    <w:rsid w:val="00435B5D"/>
    <w:rsid w:val="004363F7"/>
    <w:rsid w:val="00441D34"/>
    <w:rsid w:val="00442AFC"/>
    <w:rsid w:val="0044525C"/>
    <w:rsid w:val="00445A28"/>
    <w:rsid w:val="004503E9"/>
    <w:rsid w:val="00450ED9"/>
    <w:rsid w:val="00451187"/>
    <w:rsid w:val="004553F1"/>
    <w:rsid w:val="00462EA1"/>
    <w:rsid w:val="00462F5F"/>
    <w:rsid w:val="0046382D"/>
    <w:rsid w:val="00463FB3"/>
    <w:rsid w:val="00471C1F"/>
    <w:rsid w:val="004809FA"/>
    <w:rsid w:val="00482FF8"/>
    <w:rsid w:val="004874A1"/>
    <w:rsid w:val="0049274F"/>
    <w:rsid w:val="00493F56"/>
    <w:rsid w:val="00494047"/>
    <w:rsid w:val="00495F87"/>
    <w:rsid w:val="00497E56"/>
    <w:rsid w:val="004A1159"/>
    <w:rsid w:val="004A2219"/>
    <w:rsid w:val="004A543E"/>
    <w:rsid w:val="004A5472"/>
    <w:rsid w:val="004A6997"/>
    <w:rsid w:val="004B26F5"/>
    <w:rsid w:val="004B295E"/>
    <w:rsid w:val="004B661A"/>
    <w:rsid w:val="004B746E"/>
    <w:rsid w:val="004C2D09"/>
    <w:rsid w:val="004C4A75"/>
    <w:rsid w:val="004C4FDE"/>
    <w:rsid w:val="004C52DA"/>
    <w:rsid w:val="004C6D42"/>
    <w:rsid w:val="004C73D8"/>
    <w:rsid w:val="004C7E41"/>
    <w:rsid w:val="004D0306"/>
    <w:rsid w:val="004D2561"/>
    <w:rsid w:val="004D2DA0"/>
    <w:rsid w:val="004D3667"/>
    <w:rsid w:val="004E14A4"/>
    <w:rsid w:val="004E5BA3"/>
    <w:rsid w:val="004F09EA"/>
    <w:rsid w:val="004F1AE1"/>
    <w:rsid w:val="004F270D"/>
    <w:rsid w:val="004F35FA"/>
    <w:rsid w:val="004F46E1"/>
    <w:rsid w:val="004F54BD"/>
    <w:rsid w:val="004F56C5"/>
    <w:rsid w:val="00501A15"/>
    <w:rsid w:val="00506185"/>
    <w:rsid w:val="00506D46"/>
    <w:rsid w:val="005071B9"/>
    <w:rsid w:val="00507370"/>
    <w:rsid w:val="00512D76"/>
    <w:rsid w:val="00513094"/>
    <w:rsid w:val="005158E3"/>
    <w:rsid w:val="00517DBD"/>
    <w:rsid w:val="00522032"/>
    <w:rsid w:val="00522A73"/>
    <w:rsid w:val="00523215"/>
    <w:rsid w:val="00523857"/>
    <w:rsid w:val="0052773E"/>
    <w:rsid w:val="00531098"/>
    <w:rsid w:val="00531A10"/>
    <w:rsid w:val="005354D0"/>
    <w:rsid w:val="00535762"/>
    <w:rsid w:val="005408CB"/>
    <w:rsid w:val="0054172C"/>
    <w:rsid w:val="005441E6"/>
    <w:rsid w:val="0054590F"/>
    <w:rsid w:val="005459EC"/>
    <w:rsid w:val="00551D66"/>
    <w:rsid w:val="00554B61"/>
    <w:rsid w:val="00554CEE"/>
    <w:rsid w:val="00555B5A"/>
    <w:rsid w:val="005573A9"/>
    <w:rsid w:val="00557709"/>
    <w:rsid w:val="00560533"/>
    <w:rsid w:val="00563EA4"/>
    <w:rsid w:val="0056619A"/>
    <w:rsid w:val="005718B5"/>
    <w:rsid w:val="00574EE3"/>
    <w:rsid w:val="00580712"/>
    <w:rsid w:val="005808FB"/>
    <w:rsid w:val="005811F8"/>
    <w:rsid w:val="00582605"/>
    <w:rsid w:val="00591016"/>
    <w:rsid w:val="00595E51"/>
    <w:rsid w:val="005A18D4"/>
    <w:rsid w:val="005A7711"/>
    <w:rsid w:val="005B31CA"/>
    <w:rsid w:val="005B3F67"/>
    <w:rsid w:val="005B7349"/>
    <w:rsid w:val="005C31E1"/>
    <w:rsid w:val="005C43B9"/>
    <w:rsid w:val="005C5B21"/>
    <w:rsid w:val="005D16F5"/>
    <w:rsid w:val="005D3EC8"/>
    <w:rsid w:val="005D548F"/>
    <w:rsid w:val="005D5C68"/>
    <w:rsid w:val="005D6EF5"/>
    <w:rsid w:val="005E3A10"/>
    <w:rsid w:val="005E7509"/>
    <w:rsid w:val="005F2911"/>
    <w:rsid w:val="005F3873"/>
    <w:rsid w:val="005F3AA0"/>
    <w:rsid w:val="005F3F91"/>
    <w:rsid w:val="005F68AB"/>
    <w:rsid w:val="005F7ADF"/>
    <w:rsid w:val="00600D32"/>
    <w:rsid w:val="00600D70"/>
    <w:rsid w:val="00601D7F"/>
    <w:rsid w:val="00605A4C"/>
    <w:rsid w:val="006062AF"/>
    <w:rsid w:val="0060702B"/>
    <w:rsid w:val="00612D08"/>
    <w:rsid w:val="00616790"/>
    <w:rsid w:val="006244B3"/>
    <w:rsid w:val="00626E6B"/>
    <w:rsid w:val="00632AD4"/>
    <w:rsid w:val="006438F2"/>
    <w:rsid w:val="00645B8B"/>
    <w:rsid w:val="00650F0E"/>
    <w:rsid w:val="006513E7"/>
    <w:rsid w:val="00655044"/>
    <w:rsid w:val="0065573A"/>
    <w:rsid w:val="006560C0"/>
    <w:rsid w:val="006655D9"/>
    <w:rsid w:val="00665D3D"/>
    <w:rsid w:val="00666922"/>
    <w:rsid w:val="00670F17"/>
    <w:rsid w:val="00671011"/>
    <w:rsid w:val="006710C7"/>
    <w:rsid w:val="00671FB7"/>
    <w:rsid w:val="00671FC4"/>
    <w:rsid w:val="0067206E"/>
    <w:rsid w:val="00672649"/>
    <w:rsid w:val="00677C69"/>
    <w:rsid w:val="00680DDE"/>
    <w:rsid w:val="0068462E"/>
    <w:rsid w:val="00686BD6"/>
    <w:rsid w:val="006870CD"/>
    <w:rsid w:val="006902DF"/>
    <w:rsid w:val="00693767"/>
    <w:rsid w:val="00696A83"/>
    <w:rsid w:val="006A53AE"/>
    <w:rsid w:val="006A6EE0"/>
    <w:rsid w:val="006B05C6"/>
    <w:rsid w:val="006B5F77"/>
    <w:rsid w:val="006C0895"/>
    <w:rsid w:val="006C0B52"/>
    <w:rsid w:val="006C118B"/>
    <w:rsid w:val="006C41E0"/>
    <w:rsid w:val="006C580A"/>
    <w:rsid w:val="006C6BE4"/>
    <w:rsid w:val="006D0014"/>
    <w:rsid w:val="006D072E"/>
    <w:rsid w:val="006D1E69"/>
    <w:rsid w:val="006E02F5"/>
    <w:rsid w:val="006E1162"/>
    <w:rsid w:val="006E4930"/>
    <w:rsid w:val="006E6575"/>
    <w:rsid w:val="006E7042"/>
    <w:rsid w:val="006E779C"/>
    <w:rsid w:val="006F057C"/>
    <w:rsid w:val="006F089A"/>
    <w:rsid w:val="006F0BC1"/>
    <w:rsid w:val="006F22DA"/>
    <w:rsid w:val="006F2EB3"/>
    <w:rsid w:val="006F528C"/>
    <w:rsid w:val="006F6BFF"/>
    <w:rsid w:val="00701E00"/>
    <w:rsid w:val="007034C0"/>
    <w:rsid w:val="00704806"/>
    <w:rsid w:val="00704D9C"/>
    <w:rsid w:val="00705D96"/>
    <w:rsid w:val="007071DC"/>
    <w:rsid w:val="00707FDE"/>
    <w:rsid w:val="007116B1"/>
    <w:rsid w:val="00712699"/>
    <w:rsid w:val="00713DC8"/>
    <w:rsid w:val="00714802"/>
    <w:rsid w:val="00714BEE"/>
    <w:rsid w:val="00716A60"/>
    <w:rsid w:val="00721215"/>
    <w:rsid w:val="00721F2F"/>
    <w:rsid w:val="00723AE1"/>
    <w:rsid w:val="0072495F"/>
    <w:rsid w:val="00726B0D"/>
    <w:rsid w:val="00727F03"/>
    <w:rsid w:val="0073026D"/>
    <w:rsid w:val="00733020"/>
    <w:rsid w:val="007349EE"/>
    <w:rsid w:val="00736596"/>
    <w:rsid w:val="0073676D"/>
    <w:rsid w:val="007400CF"/>
    <w:rsid w:val="0074049E"/>
    <w:rsid w:val="00740E78"/>
    <w:rsid w:val="0074137F"/>
    <w:rsid w:val="007426E5"/>
    <w:rsid w:val="00742ABE"/>
    <w:rsid w:val="00743890"/>
    <w:rsid w:val="007462B4"/>
    <w:rsid w:val="007509CA"/>
    <w:rsid w:val="00757F21"/>
    <w:rsid w:val="007605D5"/>
    <w:rsid w:val="0076565D"/>
    <w:rsid w:val="00772536"/>
    <w:rsid w:val="0077513D"/>
    <w:rsid w:val="00776D81"/>
    <w:rsid w:val="0077734D"/>
    <w:rsid w:val="007774A2"/>
    <w:rsid w:val="007779EA"/>
    <w:rsid w:val="0078418F"/>
    <w:rsid w:val="007850C4"/>
    <w:rsid w:val="0078749F"/>
    <w:rsid w:val="007A0CF1"/>
    <w:rsid w:val="007A150F"/>
    <w:rsid w:val="007A7647"/>
    <w:rsid w:val="007B01BF"/>
    <w:rsid w:val="007B0EE4"/>
    <w:rsid w:val="007B23FC"/>
    <w:rsid w:val="007B2EFB"/>
    <w:rsid w:val="007C2130"/>
    <w:rsid w:val="007C60C3"/>
    <w:rsid w:val="007D0114"/>
    <w:rsid w:val="007D0C1D"/>
    <w:rsid w:val="007D1D22"/>
    <w:rsid w:val="007D2000"/>
    <w:rsid w:val="007D4DBF"/>
    <w:rsid w:val="007D59C8"/>
    <w:rsid w:val="007D5B6D"/>
    <w:rsid w:val="007E4732"/>
    <w:rsid w:val="007E4BA4"/>
    <w:rsid w:val="007E711A"/>
    <w:rsid w:val="007E764F"/>
    <w:rsid w:val="007F004E"/>
    <w:rsid w:val="007F0080"/>
    <w:rsid w:val="007F2504"/>
    <w:rsid w:val="007F335A"/>
    <w:rsid w:val="007F58B9"/>
    <w:rsid w:val="00800188"/>
    <w:rsid w:val="00803104"/>
    <w:rsid w:val="00803F16"/>
    <w:rsid w:val="00806FA0"/>
    <w:rsid w:val="00811D3E"/>
    <w:rsid w:val="00812901"/>
    <w:rsid w:val="00813C98"/>
    <w:rsid w:val="00817AB9"/>
    <w:rsid w:val="00820380"/>
    <w:rsid w:val="00821703"/>
    <w:rsid w:val="00821704"/>
    <w:rsid w:val="00824425"/>
    <w:rsid w:val="008263E1"/>
    <w:rsid w:val="00826B9A"/>
    <w:rsid w:val="008271B4"/>
    <w:rsid w:val="008347A2"/>
    <w:rsid w:val="00842757"/>
    <w:rsid w:val="00842A0F"/>
    <w:rsid w:val="00843B01"/>
    <w:rsid w:val="00843CC2"/>
    <w:rsid w:val="008467D9"/>
    <w:rsid w:val="0084703A"/>
    <w:rsid w:val="0084731A"/>
    <w:rsid w:val="00851D86"/>
    <w:rsid w:val="00851ECC"/>
    <w:rsid w:val="0085266D"/>
    <w:rsid w:val="00860410"/>
    <w:rsid w:val="00863ABA"/>
    <w:rsid w:val="00865234"/>
    <w:rsid w:val="0086568A"/>
    <w:rsid w:val="00867B73"/>
    <w:rsid w:val="008707F7"/>
    <w:rsid w:val="00871576"/>
    <w:rsid w:val="00872774"/>
    <w:rsid w:val="00872DDB"/>
    <w:rsid w:val="0087552E"/>
    <w:rsid w:val="00877658"/>
    <w:rsid w:val="00880349"/>
    <w:rsid w:val="0088291D"/>
    <w:rsid w:val="00882D6B"/>
    <w:rsid w:val="00885998"/>
    <w:rsid w:val="008862ED"/>
    <w:rsid w:val="00887D58"/>
    <w:rsid w:val="00892B31"/>
    <w:rsid w:val="00896265"/>
    <w:rsid w:val="008A00D3"/>
    <w:rsid w:val="008A0261"/>
    <w:rsid w:val="008A5AA0"/>
    <w:rsid w:val="008B41CD"/>
    <w:rsid w:val="008B6DF0"/>
    <w:rsid w:val="008B6F7D"/>
    <w:rsid w:val="008C1D5C"/>
    <w:rsid w:val="008C4984"/>
    <w:rsid w:val="008C5123"/>
    <w:rsid w:val="008C53A0"/>
    <w:rsid w:val="008D0870"/>
    <w:rsid w:val="008D2E00"/>
    <w:rsid w:val="008D327D"/>
    <w:rsid w:val="008D7188"/>
    <w:rsid w:val="008E083A"/>
    <w:rsid w:val="008E12F9"/>
    <w:rsid w:val="008E164D"/>
    <w:rsid w:val="008E224D"/>
    <w:rsid w:val="008E2C2A"/>
    <w:rsid w:val="008F2D28"/>
    <w:rsid w:val="008F3306"/>
    <w:rsid w:val="008F719D"/>
    <w:rsid w:val="008F7DA1"/>
    <w:rsid w:val="0090386F"/>
    <w:rsid w:val="00904194"/>
    <w:rsid w:val="00910B96"/>
    <w:rsid w:val="009122C0"/>
    <w:rsid w:val="00915E5B"/>
    <w:rsid w:val="0092374A"/>
    <w:rsid w:val="0092530B"/>
    <w:rsid w:val="009255A0"/>
    <w:rsid w:val="00927005"/>
    <w:rsid w:val="00927935"/>
    <w:rsid w:val="0093136F"/>
    <w:rsid w:val="00931825"/>
    <w:rsid w:val="00932423"/>
    <w:rsid w:val="009341A6"/>
    <w:rsid w:val="00934DE0"/>
    <w:rsid w:val="00934F5A"/>
    <w:rsid w:val="0094208C"/>
    <w:rsid w:val="009421FC"/>
    <w:rsid w:val="009428F1"/>
    <w:rsid w:val="00942F17"/>
    <w:rsid w:val="00943236"/>
    <w:rsid w:val="00943FB3"/>
    <w:rsid w:val="00946E27"/>
    <w:rsid w:val="00947001"/>
    <w:rsid w:val="009478FB"/>
    <w:rsid w:val="0095091D"/>
    <w:rsid w:val="00952CEF"/>
    <w:rsid w:val="00953211"/>
    <w:rsid w:val="00953D77"/>
    <w:rsid w:val="00955421"/>
    <w:rsid w:val="009565E6"/>
    <w:rsid w:val="00960779"/>
    <w:rsid w:val="00963CA6"/>
    <w:rsid w:val="00966934"/>
    <w:rsid w:val="009679C9"/>
    <w:rsid w:val="0097048C"/>
    <w:rsid w:val="00971557"/>
    <w:rsid w:val="00974868"/>
    <w:rsid w:val="00975A59"/>
    <w:rsid w:val="00981929"/>
    <w:rsid w:val="0098339D"/>
    <w:rsid w:val="00987C93"/>
    <w:rsid w:val="00990E9C"/>
    <w:rsid w:val="00991294"/>
    <w:rsid w:val="009933AD"/>
    <w:rsid w:val="00994542"/>
    <w:rsid w:val="00994908"/>
    <w:rsid w:val="00995CA7"/>
    <w:rsid w:val="009974A7"/>
    <w:rsid w:val="009A2DCF"/>
    <w:rsid w:val="009A33EE"/>
    <w:rsid w:val="009A364C"/>
    <w:rsid w:val="009A4EE0"/>
    <w:rsid w:val="009A566B"/>
    <w:rsid w:val="009B160B"/>
    <w:rsid w:val="009B4F72"/>
    <w:rsid w:val="009C1026"/>
    <w:rsid w:val="009C237B"/>
    <w:rsid w:val="009C2723"/>
    <w:rsid w:val="009C4CB5"/>
    <w:rsid w:val="009C4DD1"/>
    <w:rsid w:val="009C7423"/>
    <w:rsid w:val="009C75E0"/>
    <w:rsid w:val="009C7921"/>
    <w:rsid w:val="009D084B"/>
    <w:rsid w:val="009D15E0"/>
    <w:rsid w:val="009D18EA"/>
    <w:rsid w:val="009D69E8"/>
    <w:rsid w:val="009E0117"/>
    <w:rsid w:val="009E18FC"/>
    <w:rsid w:val="009E371E"/>
    <w:rsid w:val="009E5936"/>
    <w:rsid w:val="009E5A93"/>
    <w:rsid w:val="009E5D1A"/>
    <w:rsid w:val="009E7C12"/>
    <w:rsid w:val="009F29DB"/>
    <w:rsid w:val="009F3154"/>
    <w:rsid w:val="009F6049"/>
    <w:rsid w:val="009F7446"/>
    <w:rsid w:val="009F79F7"/>
    <w:rsid w:val="00A1211C"/>
    <w:rsid w:val="00A13934"/>
    <w:rsid w:val="00A14F9D"/>
    <w:rsid w:val="00A20113"/>
    <w:rsid w:val="00A205A4"/>
    <w:rsid w:val="00A20D78"/>
    <w:rsid w:val="00A2215F"/>
    <w:rsid w:val="00A22839"/>
    <w:rsid w:val="00A22A29"/>
    <w:rsid w:val="00A2348C"/>
    <w:rsid w:val="00A23E19"/>
    <w:rsid w:val="00A24701"/>
    <w:rsid w:val="00A31F35"/>
    <w:rsid w:val="00A33185"/>
    <w:rsid w:val="00A36603"/>
    <w:rsid w:val="00A42526"/>
    <w:rsid w:val="00A47C5B"/>
    <w:rsid w:val="00A53B04"/>
    <w:rsid w:val="00A5687B"/>
    <w:rsid w:val="00A57893"/>
    <w:rsid w:val="00A611E2"/>
    <w:rsid w:val="00A63A2B"/>
    <w:rsid w:val="00A661F4"/>
    <w:rsid w:val="00A66326"/>
    <w:rsid w:val="00A70346"/>
    <w:rsid w:val="00A717E7"/>
    <w:rsid w:val="00A7271A"/>
    <w:rsid w:val="00A72A4F"/>
    <w:rsid w:val="00A74D79"/>
    <w:rsid w:val="00A77EA4"/>
    <w:rsid w:val="00A803AA"/>
    <w:rsid w:val="00A804BE"/>
    <w:rsid w:val="00A81E19"/>
    <w:rsid w:val="00A84AD4"/>
    <w:rsid w:val="00A8763F"/>
    <w:rsid w:val="00A902A3"/>
    <w:rsid w:val="00A93A8F"/>
    <w:rsid w:val="00A9723B"/>
    <w:rsid w:val="00AA2D85"/>
    <w:rsid w:val="00AA3DEB"/>
    <w:rsid w:val="00AB795F"/>
    <w:rsid w:val="00AC3890"/>
    <w:rsid w:val="00AC3C9F"/>
    <w:rsid w:val="00AC434F"/>
    <w:rsid w:val="00AC6312"/>
    <w:rsid w:val="00AC7626"/>
    <w:rsid w:val="00AC7FB6"/>
    <w:rsid w:val="00AD0667"/>
    <w:rsid w:val="00AD1E77"/>
    <w:rsid w:val="00AD1FF2"/>
    <w:rsid w:val="00AD2FFA"/>
    <w:rsid w:val="00AD38ED"/>
    <w:rsid w:val="00AD44EB"/>
    <w:rsid w:val="00AD6D3E"/>
    <w:rsid w:val="00AD6D80"/>
    <w:rsid w:val="00AE055F"/>
    <w:rsid w:val="00AE3769"/>
    <w:rsid w:val="00AE38E8"/>
    <w:rsid w:val="00AE6C70"/>
    <w:rsid w:val="00AF0013"/>
    <w:rsid w:val="00AF28DB"/>
    <w:rsid w:val="00AF35F0"/>
    <w:rsid w:val="00AF7BEE"/>
    <w:rsid w:val="00B0333A"/>
    <w:rsid w:val="00B07706"/>
    <w:rsid w:val="00B1160D"/>
    <w:rsid w:val="00B136A2"/>
    <w:rsid w:val="00B139FB"/>
    <w:rsid w:val="00B33058"/>
    <w:rsid w:val="00B40FDF"/>
    <w:rsid w:val="00B423B0"/>
    <w:rsid w:val="00B437C1"/>
    <w:rsid w:val="00B43900"/>
    <w:rsid w:val="00B44196"/>
    <w:rsid w:val="00B444E6"/>
    <w:rsid w:val="00B50001"/>
    <w:rsid w:val="00B512FD"/>
    <w:rsid w:val="00B51A19"/>
    <w:rsid w:val="00B52011"/>
    <w:rsid w:val="00B5283F"/>
    <w:rsid w:val="00B53EFF"/>
    <w:rsid w:val="00B54AFA"/>
    <w:rsid w:val="00B56A06"/>
    <w:rsid w:val="00B65CAE"/>
    <w:rsid w:val="00B671A4"/>
    <w:rsid w:val="00B7536E"/>
    <w:rsid w:val="00B7594E"/>
    <w:rsid w:val="00B804E8"/>
    <w:rsid w:val="00B81747"/>
    <w:rsid w:val="00B819CA"/>
    <w:rsid w:val="00B85480"/>
    <w:rsid w:val="00B87475"/>
    <w:rsid w:val="00B8774A"/>
    <w:rsid w:val="00B878FD"/>
    <w:rsid w:val="00B911AD"/>
    <w:rsid w:val="00B926D1"/>
    <w:rsid w:val="00B930E5"/>
    <w:rsid w:val="00B95714"/>
    <w:rsid w:val="00BA340F"/>
    <w:rsid w:val="00BA3B24"/>
    <w:rsid w:val="00BB4B80"/>
    <w:rsid w:val="00BB4CD0"/>
    <w:rsid w:val="00BC206C"/>
    <w:rsid w:val="00BC2E51"/>
    <w:rsid w:val="00BC431A"/>
    <w:rsid w:val="00BC45EA"/>
    <w:rsid w:val="00BC7301"/>
    <w:rsid w:val="00BD1B6D"/>
    <w:rsid w:val="00BE37BD"/>
    <w:rsid w:val="00BE4C0A"/>
    <w:rsid w:val="00BF23C9"/>
    <w:rsid w:val="00BF2832"/>
    <w:rsid w:val="00BF5AFA"/>
    <w:rsid w:val="00BF5CA0"/>
    <w:rsid w:val="00C00EF8"/>
    <w:rsid w:val="00C01A35"/>
    <w:rsid w:val="00C03772"/>
    <w:rsid w:val="00C04EDA"/>
    <w:rsid w:val="00C05667"/>
    <w:rsid w:val="00C05913"/>
    <w:rsid w:val="00C06FC3"/>
    <w:rsid w:val="00C07880"/>
    <w:rsid w:val="00C119A2"/>
    <w:rsid w:val="00C11C85"/>
    <w:rsid w:val="00C15317"/>
    <w:rsid w:val="00C172DD"/>
    <w:rsid w:val="00C1781A"/>
    <w:rsid w:val="00C17C67"/>
    <w:rsid w:val="00C271AB"/>
    <w:rsid w:val="00C345A9"/>
    <w:rsid w:val="00C34975"/>
    <w:rsid w:val="00C35F10"/>
    <w:rsid w:val="00C41ECD"/>
    <w:rsid w:val="00C43F23"/>
    <w:rsid w:val="00C442ED"/>
    <w:rsid w:val="00C50DF7"/>
    <w:rsid w:val="00C53F1A"/>
    <w:rsid w:val="00C56617"/>
    <w:rsid w:val="00C569A4"/>
    <w:rsid w:val="00C57267"/>
    <w:rsid w:val="00C616FF"/>
    <w:rsid w:val="00C62ACC"/>
    <w:rsid w:val="00C62B63"/>
    <w:rsid w:val="00C62DA3"/>
    <w:rsid w:val="00C63CEF"/>
    <w:rsid w:val="00C650D6"/>
    <w:rsid w:val="00C652B3"/>
    <w:rsid w:val="00C716B3"/>
    <w:rsid w:val="00C71C1F"/>
    <w:rsid w:val="00C72B5B"/>
    <w:rsid w:val="00C7493A"/>
    <w:rsid w:val="00C7634E"/>
    <w:rsid w:val="00C81926"/>
    <w:rsid w:val="00C8672E"/>
    <w:rsid w:val="00C869F3"/>
    <w:rsid w:val="00C87AC1"/>
    <w:rsid w:val="00C91F6F"/>
    <w:rsid w:val="00C94D56"/>
    <w:rsid w:val="00C9721F"/>
    <w:rsid w:val="00CA19DE"/>
    <w:rsid w:val="00CA2DE5"/>
    <w:rsid w:val="00CA5677"/>
    <w:rsid w:val="00CA690B"/>
    <w:rsid w:val="00CA69FA"/>
    <w:rsid w:val="00CA722B"/>
    <w:rsid w:val="00CB135D"/>
    <w:rsid w:val="00CB2EBF"/>
    <w:rsid w:val="00CB5F95"/>
    <w:rsid w:val="00CC18AC"/>
    <w:rsid w:val="00CC6F06"/>
    <w:rsid w:val="00CD7733"/>
    <w:rsid w:val="00CD7D5D"/>
    <w:rsid w:val="00CE1B50"/>
    <w:rsid w:val="00CE5FD6"/>
    <w:rsid w:val="00CE6BD1"/>
    <w:rsid w:val="00CE7424"/>
    <w:rsid w:val="00CE7482"/>
    <w:rsid w:val="00CF0621"/>
    <w:rsid w:val="00CF0FC4"/>
    <w:rsid w:val="00CF20CA"/>
    <w:rsid w:val="00CF2B8B"/>
    <w:rsid w:val="00CF33D2"/>
    <w:rsid w:val="00CF453B"/>
    <w:rsid w:val="00CF5157"/>
    <w:rsid w:val="00CF6480"/>
    <w:rsid w:val="00CF6932"/>
    <w:rsid w:val="00CF7562"/>
    <w:rsid w:val="00CF78B0"/>
    <w:rsid w:val="00D01FE3"/>
    <w:rsid w:val="00D0381E"/>
    <w:rsid w:val="00D0417B"/>
    <w:rsid w:val="00D06CA3"/>
    <w:rsid w:val="00D07F46"/>
    <w:rsid w:val="00D14A24"/>
    <w:rsid w:val="00D170E5"/>
    <w:rsid w:val="00D17703"/>
    <w:rsid w:val="00D202B8"/>
    <w:rsid w:val="00D20995"/>
    <w:rsid w:val="00D22EE7"/>
    <w:rsid w:val="00D27F4D"/>
    <w:rsid w:val="00D30EA7"/>
    <w:rsid w:val="00D31DF0"/>
    <w:rsid w:val="00D35967"/>
    <w:rsid w:val="00D37F2F"/>
    <w:rsid w:val="00D415B9"/>
    <w:rsid w:val="00D4285A"/>
    <w:rsid w:val="00D45A3F"/>
    <w:rsid w:val="00D528E8"/>
    <w:rsid w:val="00D57060"/>
    <w:rsid w:val="00D61E6F"/>
    <w:rsid w:val="00D62FB8"/>
    <w:rsid w:val="00D70CB4"/>
    <w:rsid w:val="00D7430D"/>
    <w:rsid w:val="00D75297"/>
    <w:rsid w:val="00D7530F"/>
    <w:rsid w:val="00D771D0"/>
    <w:rsid w:val="00D814D9"/>
    <w:rsid w:val="00D81B5B"/>
    <w:rsid w:val="00D835CF"/>
    <w:rsid w:val="00D83E51"/>
    <w:rsid w:val="00D84BB2"/>
    <w:rsid w:val="00D8595F"/>
    <w:rsid w:val="00D859E9"/>
    <w:rsid w:val="00D90529"/>
    <w:rsid w:val="00D90574"/>
    <w:rsid w:val="00D94554"/>
    <w:rsid w:val="00D94B54"/>
    <w:rsid w:val="00D97982"/>
    <w:rsid w:val="00DA09D8"/>
    <w:rsid w:val="00DA176F"/>
    <w:rsid w:val="00DA26FB"/>
    <w:rsid w:val="00DA36BE"/>
    <w:rsid w:val="00DA5003"/>
    <w:rsid w:val="00DA660D"/>
    <w:rsid w:val="00DA7F14"/>
    <w:rsid w:val="00DB3BF2"/>
    <w:rsid w:val="00DB4405"/>
    <w:rsid w:val="00DB65D2"/>
    <w:rsid w:val="00DB66AD"/>
    <w:rsid w:val="00DB6C3D"/>
    <w:rsid w:val="00DC56E1"/>
    <w:rsid w:val="00DC5ACF"/>
    <w:rsid w:val="00DC624E"/>
    <w:rsid w:val="00DD0121"/>
    <w:rsid w:val="00DD0345"/>
    <w:rsid w:val="00DD28CA"/>
    <w:rsid w:val="00DD3573"/>
    <w:rsid w:val="00DD4312"/>
    <w:rsid w:val="00DD7468"/>
    <w:rsid w:val="00DE25E9"/>
    <w:rsid w:val="00DE3D8E"/>
    <w:rsid w:val="00DE3DED"/>
    <w:rsid w:val="00DE4286"/>
    <w:rsid w:val="00DE430E"/>
    <w:rsid w:val="00DE71D3"/>
    <w:rsid w:val="00DE72CF"/>
    <w:rsid w:val="00DE767E"/>
    <w:rsid w:val="00DE78B3"/>
    <w:rsid w:val="00DE794B"/>
    <w:rsid w:val="00DF08A0"/>
    <w:rsid w:val="00DF1F72"/>
    <w:rsid w:val="00DF221A"/>
    <w:rsid w:val="00E05207"/>
    <w:rsid w:val="00E0775E"/>
    <w:rsid w:val="00E07F54"/>
    <w:rsid w:val="00E10571"/>
    <w:rsid w:val="00E13782"/>
    <w:rsid w:val="00E13BEF"/>
    <w:rsid w:val="00E14032"/>
    <w:rsid w:val="00E14C49"/>
    <w:rsid w:val="00E14D03"/>
    <w:rsid w:val="00E17D1C"/>
    <w:rsid w:val="00E2251F"/>
    <w:rsid w:val="00E2582E"/>
    <w:rsid w:val="00E26821"/>
    <w:rsid w:val="00E27EAB"/>
    <w:rsid w:val="00E35E43"/>
    <w:rsid w:val="00E44DE3"/>
    <w:rsid w:val="00E46FF9"/>
    <w:rsid w:val="00E47398"/>
    <w:rsid w:val="00E56C14"/>
    <w:rsid w:val="00E629C1"/>
    <w:rsid w:val="00E66300"/>
    <w:rsid w:val="00E663FF"/>
    <w:rsid w:val="00E70760"/>
    <w:rsid w:val="00E74759"/>
    <w:rsid w:val="00E809EC"/>
    <w:rsid w:val="00E85B15"/>
    <w:rsid w:val="00E85FBD"/>
    <w:rsid w:val="00E8790A"/>
    <w:rsid w:val="00E91F24"/>
    <w:rsid w:val="00E9253C"/>
    <w:rsid w:val="00EA0297"/>
    <w:rsid w:val="00EA3ADA"/>
    <w:rsid w:val="00EA4A73"/>
    <w:rsid w:val="00EA51DC"/>
    <w:rsid w:val="00EA537A"/>
    <w:rsid w:val="00EA73A3"/>
    <w:rsid w:val="00EB0BEB"/>
    <w:rsid w:val="00EB1ACF"/>
    <w:rsid w:val="00EB3CF0"/>
    <w:rsid w:val="00EB45B5"/>
    <w:rsid w:val="00EB4DD5"/>
    <w:rsid w:val="00EB5E57"/>
    <w:rsid w:val="00EB61DB"/>
    <w:rsid w:val="00EC5A13"/>
    <w:rsid w:val="00ED05BE"/>
    <w:rsid w:val="00ED1AD0"/>
    <w:rsid w:val="00ED1F59"/>
    <w:rsid w:val="00ED3FBF"/>
    <w:rsid w:val="00ED4AFD"/>
    <w:rsid w:val="00ED6776"/>
    <w:rsid w:val="00EE04B5"/>
    <w:rsid w:val="00EE0880"/>
    <w:rsid w:val="00EE2AA2"/>
    <w:rsid w:val="00EE3819"/>
    <w:rsid w:val="00EE382F"/>
    <w:rsid w:val="00EE4FBE"/>
    <w:rsid w:val="00EF0644"/>
    <w:rsid w:val="00EF06B8"/>
    <w:rsid w:val="00EF14BA"/>
    <w:rsid w:val="00EF1CDF"/>
    <w:rsid w:val="00EF4D86"/>
    <w:rsid w:val="00EF7D31"/>
    <w:rsid w:val="00F00A6E"/>
    <w:rsid w:val="00F011CA"/>
    <w:rsid w:val="00F038A1"/>
    <w:rsid w:val="00F06E4E"/>
    <w:rsid w:val="00F074A2"/>
    <w:rsid w:val="00F14033"/>
    <w:rsid w:val="00F15298"/>
    <w:rsid w:val="00F238E0"/>
    <w:rsid w:val="00F26802"/>
    <w:rsid w:val="00F32DFF"/>
    <w:rsid w:val="00F35380"/>
    <w:rsid w:val="00F36939"/>
    <w:rsid w:val="00F40ADD"/>
    <w:rsid w:val="00F40DA3"/>
    <w:rsid w:val="00F44E5F"/>
    <w:rsid w:val="00F45ECE"/>
    <w:rsid w:val="00F50448"/>
    <w:rsid w:val="00F51D4A"/>
    <w:rsid w:val="00F51E01"/>
    <w:rsid w:val="00F558CB"/>
    <w:rsid w:val="00F55987"/>
    <w:rsid w:val="00F5649A"/>
    <w:rsid w:val="00F5660C"/>
    <w:rsid w:val="00F6376B"/>
    <w:rsid w:val="00F64A69"/>
    <w:rsid w:val="00F6705F"/>
    <w:rsid w:val="00F67DC5"/>
    <w:rsid w:val="00F70CCF"/>
    <w:rsid w:val="00F74D98"/>
    <w:rsid w:val="00F74DE9"/>
    <w:rsid w:val="00F81229"/>
    <w:rsid w:val="00F81BDF"/>
    <w:rsid w:val="00F82342"/>
    <w:rsid w:val="00F8343C"/>
    <w:rsid w:val="00F8392E"/>
    <w:rsid w:val="00F84198"/>
    <w:rsid w:val="00F877DB"/>
    <w:rsid w:val="00F9039A"/>
    <w:rsid w:val="00F90A9D"/>
    <w:rsid w:val="00F9150C"/>
    <w:rsid w:val="00F91AE4"/>
    <w:rsid w:val="00F91CCB"/>
    <w:rsid w:val="00F93C8B"/>
    <w:rsid w:val="00F950D7"/>
    <w:rsid w:val="00F959DD"/>
    <w:rsid w:val="00F95F22"/>
    <w:rsid w:val="00F960D5"/>
    <w:rsid w:val="00FA3A2F"/>
    <w:rsid w:val="00FA56F5"/>
    <w:rsid w:val="00FA597B"/>
    <w:rsid w:val="00FB1231"/>
    <w:rsid w:val="00FB2D83"/>
    <w:rsid w:val="00FB5149"/>
    <w:rsid w:val="00FB63BA"/>
    <w:rsid w:val="00FB6439"/>
    <w:rsid w:val="00FB6A03"/>
    <w:rsid w:val="00FC1C5C"/>
    <w:rsid w:val="00FC43E3"/>
    <w:rsid w:val="00FC4FB0"/>
    <w:rsid w:val="00FC5626"/>
    <w:rsid w:val="00FC5C8A"/>
    <w:rsid w:val="00FC6181"/>
    <w:rsid w:val="00FC6351"/>
    <w:rsid w:val="00FC7F4F"/>
    <w:rsid w:val="00FD00F7"/>
    <w:rsid w:val="00FD509B"/>
    <w:rsid w:val="00FD561B"/>
    <w:rsid w:val="00FD6562"/>
    <w:rsid w:val="00FE17E2"/>
    <w:rsid w:val="00FE4994"/>
    <w:rsid w:val="00FF3B9D"/>
    <w:rsid w:val="00FF5BCD"/>
    <w:rsid w:val="00FF6E4B"/>
    <w:rsid w:val="14487747"/>
    <w:rsid w:val="15E447A8"/>
    <w:rsid w:val="17F41994"/>
    <w:rsid w:val="224DF7B4"/>
    <w:rsid w:val="23B6646C"/>
    <w:rsid w:val="2697ADCA"/>
    <w:rsid w:val="2896C77B"/>
    <w:rsid w:val="2A3297DC"/>
    <w:rsid w:val="32959AF1"/>
    <w:rsid w:val="353475EB"/>
    <w:rsid w:val="456D6AC1"/>
    <w:rsid w:val="4800DDEE"/>
    <w:rsid w:val="49CFD7D8"/>
    <w:rsid w:val="55DAD3D7"/>
    <w:rsid w:val="576EF44A"/>
    <w:rsid w:val="5908CE47"/>
    <w:rsid w:val="630BC6FA"/>
    <w:rsid w:val="79B0D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C62FBA6-D3EC-4A18-AD60-AA5EFA3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
    <w:name w:val="Char Char"/>
    <w:basedOn w:val="Normal"/>
    <w:rsid w:val="00DB3BF2"/>
    <w:pPr>
      <w:spacing w:after="160" w:line="240" w:lineRule="exact"/>
    </w:pPr>
    <w:rPr>
      <w:rFonts w:ascii="Tahoma" w:hAnsi="Tahoma"/>
      <w:sz w:val="20"/>
      <w:lang w:eastAsia="en-GB"/>
    </w:rPr>
  </w:style>
  <w:style w:type="paragraph" w:customStyle="1" w:styleId="Default">
    <w:name w:val="Default"/>
    <w:rsid w:val="001960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7E56"/>
    <w:rPr>
      <w:rFonts w:ascii="Arial" w:hAnsi="Arial"/>
      <w:sz w:val="24"/>
      <w:lang w:eastAsia="en-US"/>
    </w:rPr>
  </w:style>
  <w:style w:type="character" w:styleId="CommentReference">
    <w:name w:val="annotation reference"/>
    <w:basedOn w:val="DefaultParagraphFont"/>
    <w:semiHidden/>
    <w:unhideWhenUsed/>
    <w:rsid w:val="00497E56"/>
    <w:rPr>
      <w:sz w:val="16"/>
      <w:szCs w:val="16"/>
    </w:rPr>
  </w:style>
  <w:style w:type="paragraph" w:styleId="CommentText">
    <w:name w:val="annotation text"/>
    <w:basedOn w:val="Normal"/>
    <w:link w:val="CommentTextChar"/>
    <w:semiHidden/>
    <w:unhideWhenUsed/>
    <w:rsid w:val="00497E56"/>
    <w:rPr>
      <w:sz w:val="20"/>
    </w:rPr>
  </w:style>
  <w:style w:type="character" w:customStyle="1" w:styleId="CommentTextChar">
    <w:name w:val="Comment Text Char"/>
    <w:basedOn w:val="DefaultParagraphFont"/>
    <w:link w:val="CommentText"/>
    <w:semiHidden/>
    <w:rsid w:val="00497E56"/>
    <w:rPr>
      <w:rFonts w:ascii="Arial" w:hAnsi="Arial"/>
      <w:lang w:eastAsia="en-US"/>
    </w:rPr>
  </w:style>
  <w:style w:type="paragraph" w:styleId="CommentSubject">
    <w:name w:val="annotation subject"/>
    <w:basedOn w:val="CommentText"/>
    <w:next w:val="CommentText"/>
    <w:link w:val="CommentSubjectChar"/>
    <w:semiHidden/>
    <w:unhideWhenUsed/>
    <w:rsid w:val="00497E56"/>
    <w:rPr>
      <w:b/>
      <w:bCs/>
    </w:rPr>
  </w:style>
  <w:style w:type="character" w:customStyle="1" w:styleId="CommentSubjectChar">
    <w:name w:val="Comment Subject Char"/>
    <w:basedOn w:val="CommentTextChar"/>
    <w:link w:val="CommentSubject"/>
    <w:semiHidden/>
    <w:rsid w:val="00497E56"/>
    <w:rPr>
      <w:rFonts w:ascii="Arial" w:hAnsi="Arial"/>
      <w:b/>
      <w:bCs/>
      <w:lang w:eastAsia="en-US"/>
    </w:rPr>
  </w:style>
  <w:style w:type="character" w:styleId="Mention">
    <w:name w:val="Mention"/>
    <w:basedOn w:val="DefaultParagraphFont"/>
    <w:uiPriority w:val="99"/>
    <w:unhideWhenUsed/>
    <w:rsid w:val="00EF4D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an.milbour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332072E43DFD48A2A9645CE66EBF4C" ma:contentTypeVersion="4" ma:contentTypeDescription="Create a new document." ma:contentTypeScope="" ma:versionID="7fda58976b9f84c32f15041b015fef8d">
  <xsd:schema xmlns:xsd="http://www.w3.org/2001/XMLSchema" xmlns:xs="http://www.w3.org/2001/XMLSchema" xmlns:p="http://schemas.microsoft.com/office/2006/metadata/properties" xmlns:ns2="32e12913-e96c-4701-8672-cc3b61b09687" targetNamespace="http://schemas.microsoft.com/office/2006/metadata/properties" ma:root="true" ma:fieldsID="4cc59e7b49b822db58a550ce0d546b70" ns2:_="">
    <xsd:import namespace="32e12913-e96c-4701-8672-cc3b61b096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2913-e96c-4701-8672-cc3b61b0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62AD5FD8-4F71-4B6C-8031-C266BF62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2913-e96c-4701-8672-cc3b61b0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2099</Words>
  <Characters>11765</Characters>
  <Application>Microsoft Office Word</Application>
  <DocSecurity>0</DocSecurity>
  <Lines>98</Lines>
  <Paragraphs>27</Paragraphs>
  <ScaleCrop>false</ScaleCrop>
  <Company>Harrow Council</Company>
  <LinksUpToDate>false</LinksUpToDate>
  <CharactersWithSpaces>13837</CharactersWithSpaces>
  <SharedDoc>false</SharedDoc>
  <HLinks>
    <vt:vector size="12" baseType="variant">
      <vt:variant>
        <vt:i4>3932190</vt:i4>
      </vt:variant>
      <vt:variant>
        <vt:i4>0</vt:i4>
      </vt:variant>
      <vt:variant>
        <vt:i4>0</vt:i4>
      </vt:variant>
      <vt:variant>
        <vt:i4>5</vt:i4>
      </vt:variant>
      <vt:variant>
        <vt:lpwstr>mailto:jonathan.milbourn@harrow.gov.uk</vt:lpwstr>
      </vt:variant>
      <vt:variant>
        <vt:lpwstr/>
      </vt:variant>
      <vt:variant>
        <vt:i4>3932190</vt:i4>
      </vt:variant>
      <vt:variant>
        <vt:i4>0</vt:i4>
      </vt:variant>
      <vt:variant>
        <vt:i4>0</vt:i4>
      </vt:variant>
      <vt:variant>
        <vt:i4>5</vt:i4>
      </vt:variant>
      <vt:variant>
        <vt:lpwstr>mailto:Jonathan.Milbourn@harrow.gov.uk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77</cp:revision>
  <cp:lastPrinted>2014-10-31T09:34:00Z</cp:lastPrinted>
  <dcterms:created xsi:type="dcterms:W3CDTF">2022-06-29T17:40:00Z</dcterms:created>
  <dcterms:modified xsi:type="dcterms:W3CDTF">2022-07-06T09:31:00Z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0x01010016332072E43DFD48A2A9645CE66EBF4C</vt:lpwstr>
  </property>
  <property fmtid="{D5CDD505-2E9C-101B-9397-08002B2CF9AE}" pid="3" name="TaxKeyword">
    <vt:lpwstr>108;#Cabinet Report Template|b79b58f4-03f4-47dd-bec7-7bae4bc4af23</vt:lpwstr>
  </property>
</Properties>
</file>